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default" w:eastAsia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宜兴市公用市政工程有限公司一般固废处置</w:t>
      </w:r>
      <w:r>
        <w:rPr>
          <w:rFonts w:hint="eastAsia"/>
          <w:b/>
          <w:bCs/>
          <w:sz w:val="30"/>
          <w:szCs w:val="30"/>
          <w:highlight w:val="none"/>
        </w:rPr>
        <w:t>采购服务项目招标公告</w:t>
      </w:r>
      <w:r>
        <w:rPr>
          <w:rFonts w:hint="eastAsia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第三次）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宜兴市公用市政工程有限公司一般固废处置</w:t>
      </w:r>
      <w:r>
        <w:rPr>
          <w:rFonts w:hint="eastAsia"/>
          <w:highlight w:val="none"/>
        </w:rPr>
        <w:t>采购服务项目进行招标。现欢迎符合相关条件的供应商参加投标。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YXGYJT202507031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</w:t>
      </w:r>
      <w:r>
        <w:rPr>
          <w:rFonts w:hint="eastAsia"/>
          <w:highlight w:val="none"/>
          <w:lang w:eastAsia="zh-CN"/>
        </w:rPr>
        <w:t>一般固废处置</w:t>
      </w:r>
      <w:r>
        <w:rPr>
          <w:rFonts w:hint="eastAsia"/>
          <w:highlight w:val="none"/>
        </w:rPr>
        <w:t>采购服务项目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86.25</w:t>
      </w:r>
      <w:r>
        <w:rPr>
          <w:rFonts w:hint="eastAsia"/>
          <w:highlight w:val="none"/>
        </w:rPr>
        <w:t>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504300E6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①具有独立承担民事责任的能力；</w:t>
      </w:r>
    </w:p>
    <w:p w14:paraId="14763D64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②有依法缴纳税收和社会保障资金的良好记录；</w:t>
      </w:r>
    </w:p>
    <w:p w14:paraId="0BABC1C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具有履行合同所必需的设备和专业技术能力；</w:t>
      </w:r>
    </w:p>
    <w:p w14:paraId="290B8559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④不接受联合体，不接受中标后分包；</w:t>
      </w:r>
    </w:p>
    <w:p w14:paraId="4D23E0CB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5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具有回转窑工艺处置能力（投标时提供相关材料证明复印件）；</w:t>
      </w:r>
    </w:p>
    <w:p w14:paraId="00BEA88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6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投标人须具备一般固废处置的环评审批手续（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投标时提供相关材料证明复印件并加盖公章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）；</w:t>
      </w:r>
    </w:p>
    <w:p w14:paraId="389BF97D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7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⑦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投标人必须在江苏省危险废物动态管理系统注册（或江苏省危险废物全生命周期监控系统）提供相关证明（或提供网站截图等)；</w:t>
      </w:r>
    </w:p>
    <w:p w14:paraId="308A92AB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8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 xml:space="preserve"> 按照苏环办(2023)327号文件中污泥以设区市为范围就近利用处置的原则，投标单位处置地需为无锡范围内；</w:t>
      </w:r>
    </w:p>
    <w:p w14:paraId="432D2B35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9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⑨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良好的信用记录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投标截止时间之前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信用中国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列入失信被执行人、重大税收违法案件当事人名单、政府采购严重违法失信行为记录名单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中国政府采购网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（www.ccgp.gov.cn）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列入政府采购严重违法失信行为记录名单。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yellow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26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9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</w:t>
      </w:r>
      <w:r>
        <w:rPr>
          <w:rFonts w:hint="eastAsia"/>
          <w:b/>
          <w:bCs/>
          <w:highlight w:val="none"/>
        </w:rPr>
        <w:t>日</w:t>
      </w:r>
      <w:bookmarkStart w:id="0" w:name="_GoBack"/>
      <w:bookmarkEnd w:id="0"/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宜兴市公用市政工程有限公司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3AA12A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36E2AA83">
      <w:pPr>
        <w:rPr>
          <w:rFonts w:hint="eastAsia"/>
          <w:highlight w:val="none"/>
        </w:rPr>
      </w:pP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宜兴市公用市政工程有限公司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2025年8月26日</w:t>
      </w:r>
    </w:p>
    <w:p w14:paraId="46070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EF60021"/>
    <w:rsid w:val="4D4A51FE"/>
    <w:rsid w:val="589C1464"/>
    <w:rsid w:val="681F258A"/>
    <w:rsid w:val="6A30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981</Characters>
  <Lines>0</Lines>
  <Paragraphs>0</Paragraphs>
  <TotalTime>6</TotalTime>
  <ScaleCrop>false</ScaleCrop>
  <LinksUpToDate>false</LinksUpToDate>
  <CharactersWithSpaces>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2025-08-26T06:51:19Z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