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5AE35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  <w:t>滆湖引水工程水资源论证区域评估报告编制项目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招标公告</w:t>
      </w:r>
    </w:p>
    <w:p w14:paraId="58656989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因工作需要，现组织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江苏鸿成工程项目管理有限公司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对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宜兴市公用投资管理有限公司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滆湖引水工程水资源论证区域评估报告编制项目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进行招标，现欢迎符合相关条件的供应商参加投标。</w:t>
      </w:r>
    </w:p>
    <w:p w14:paraId="41AC2773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一、项目基本情况</w:t>
      </w:r>
    </w:p>
    <w:p w14:paraId="103DEC4F">
      <w:pPr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项目编号：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YXGYJT202507025</w:t>
      </w:r>
    </w:p>
    <w:p w14:paraId="78DC65D7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项目名称：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滆湖引水工程水资源论证区域评估报告编制项目</w:t>
      </w:r>
    </w:p>
    <w:p w14:paraId="2716102B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项目简要说明：详见招标文件</w:t>
      </w:r>
    </w:p>
    <w:p w14:paraId="3FB7300F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评标方法：综合评分法（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集团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平台公开招标（代理））</w:t>
      </w:r>
    </w:p>
    <w:p w14:paraId="1CBA52D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本项目预算及最高限价为：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48.5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万元</w:t>
      </w:r>
    </w:p>
    <w:p w14:paraId="4CDFF269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二、申请人的资格要求：</w:t>
      </w:r>
    </w:p>
    <w:p w14:paraId="227B3487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投标人参加本次采购活动应具备下列资格条件：</w:t>
      </w:r>
    </w:p>
    <w:p w14:paraId="6FF5AD82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①具有独立承担民事责任的能力，具有履行本次招标服务的能力；</w:t>
      </w:r>
    </w:p>
    <w:p w14:paraId="5E8CADF3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②具有良好的商业信誉和健全的财务会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计制度；</w:t>
      </w:r>
    </w:p>
    <w:p w14:paraId="52F60B52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③有依法缴纳税收和社会保障资金的良好记录；</w:t>
      </w:r>
    </w:p>
    <w:p w14:paraId="76E025C6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④具有履行合同所必需的设备和专业技术能力；</w:t>
      </w:r>
    </w:p>
    <w:p w14:paraId="489409A9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⑤不接受联合体，不接受中标后分包；</w:t>
      </w:r>
    </w:p>
    <w:p w14:paraId="47C0C080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⑥良好的信用记录；</w:t>
      </w:r>
    </w:p>
    <w:p w14:paraId="460C3C45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⑦其他要求：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自20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月1日（以合同签订时间为准）具有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类似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水资源论证报告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书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编制业绩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 w:eastAsia="zh-CN"/>
        </w:rPr>
        <w:t>；</w:t>
      </w:r>
    </w:p>
    <w:p w14:paraId="0D33B45B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三、投标及开标有关信息：</w:t>
      </w:r>
    </w:p>
    <w:p w14:paraId="3FBCDD06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1、提交投标文件截止及开标时间：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日 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（北京时间）</w:t>
      </w:r>
    </w:p>
    <w:p w14:paraId="4234E233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2、确定采购结果时间：评审结束后</w:t>
      </w:r>
    </w:p>
    <w:p w14:paraId="4FE2B6B3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3、地点：宜兴市公用环保集团有限公司二楼开标室</w:t>
      </w:r>
    </w:p>
    <w:p w14:paraId="2668CC7F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4、其他有关事项：截止期后的投标文件或未按招标文件规定密封的投标文件，恕不接受。</w:t>
      </w:r>
    </w:p>
    <w:p w14:paraId="0E645775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5、售价：每份300元，在递交投标文件时收取（售后不退，招标活动终止的情况除外）。</w:t>
      </w:r>
    </w:p>
    <w:p w14:paraId="164F4B5D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四、公告期限</w:t>
      </w:r>
    </w:p>
    <w:p w14:paraId="37579821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2025年7月22日-2025年7月28日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。</w:t>
      </w:r>
    </w:p>
    <w:p w14:paraId="245FB5BC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、本次招标联系事项</w:t>
      </w:r>
    </w:p>
    <w:tbl>
      <w:tblPr>
        <w:tblStyle w:val="3"/>
        <w:tblW w:w="8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6679"/>
      </w:tblGrid>
      <w:tr w14:paraId="5B1E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8" w:type="dxa"/>
            <w:vAlign w:val="center"/>
          </w:tcPr>
          <w:p w14:paraId="25863F9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采购人</w:t>
            </w:r>
          </w:p>
        </w:tc>
        <w:tc>
          <w:tcPr>
            <w:tcW w:w="6679" w:type="dxa"/>
          </w:tcPr>
          <w:p w14:paraId="356E4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eastAsia="zh-CN"/>
              </w:rPr>
              <w:t>宜兴市公用投资管理有限公司</w:t>
            </w:r>
          </w:p>
          <w:p w14:paraId="4FCA6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蒋先生</w:t>
            </w:r>
          </w:p>
          <w:p w14:paraId="71AC3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联系电话：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0510-80702121</w:t>
            </w:r>
          </w:p>
          <w:p w14:paraId="6A13D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联系地址：中国宜兴环保科技工业园科技孵化园（无锡市）</w:t>
            </w:r>
          </w:p>
          <w:p w14:paraId="420B1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邮政编码：214200</w:t>
            </w:r>
          </w:p>
        </w:tc>
      </w:tr>
      <w:tr w14:paraId="51E7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628" w:type="dxa"/>
            <w:vAlign w:val="center"/>
          </w:tcPr>
          <w:p w14:paraId="58A00D7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采购机构</w:t>
            </w:r>
          </w:p>
        </w:tc>
        <w:tc>
          <w:tcPr>
            <w:tcW w:w="6679" w:type="dxa"/>
          </w:tcPr>
          <w:p w14:paraId="584F1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刘先生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18861558989</w:t>
            </w:r>
          </w:p>
          <w:p w14:paraId="18FCC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联系地址：宜兴市杏园路108号5号楼</w:t>
            </w:r>
          </w:p>
          <w:p w14:paraId="70DD8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邮政编码：214200</w:t>
            </w:r>
          </w:p>
        </w:tc>
      </w:tr>
    </w:tbl>
    <w:p w14:paraId="691B9BD7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　有关本次招投标活动方面的问题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可来人、来函（传真）或电话联系。</w:t>
      </w:r>
    </w:p>
    <w:p w14:paraId="6C5116D9">
      <w:pPr>
        <w:numPr>
          <w:ilvl w:val="0"/>
          <w:numId w:val="0"/>
        </w:numPr>
        <w:spacing w:line="360" w:lineRule="auto"/>
        <w:jc w:val="right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江苏鸿成工程项目管理有限公司</w:t>
      </w:r>
    </w:p>
    <w:p w14:paraId="3F0CAD80">
      <w:pPr>
        <w:numPr>
          <w:ilvl w:val="0"/>
          <w:numId w:val="0"/>
        </w:numPr>
        <w:spacing w:line="360" w:lineRule="auto"/>
        <w:jc w:val="right"/>
        <w:rPr>
          <w:rFonts w:hint="eastAsia" w:ascii="黑体" w:hAnsi="宋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日</w:t>
      </w:r>
    </w:p>
    <w:p w14:paraId="09B8A193">
      <w:pPr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29AD4">
    <w:pPr>
      <w:widowControl w:val="0"/>
      <w:tabs>
        <w:tab w:val="center" w:pos="4153"/>
        <w:tab w:val="right" w:pos="8306"/>
      </w:tabs>
      <w:snapToGrid w:val="0"/>
      <w:ind w:right="36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991A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lang w:val="en-US" w:eastAsia="zh-CN" w:bidi="ar-SA"/>
                            </w:rPr>
                            <w:instrText xml:space="preserve"> 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lang w:val="en-US" w:eastAsia="zh-CN" w:bidi="ar-SA"/>
                            </w:rPr>
                            <w:t>- 15 -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a3JM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deUOG5x4OefP86//px/fyfL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CGty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6991A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lang w:val="en-US" w:eastAsia="zh-CN" w:bidi="ar-SA"/>
                      </w:rPr>
                      <w:instrText xml:space="preserve"> 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lang w:val="en-US" w:eastAsia="zh-CN" w:bidi="ar-SA"/>
                      </w:rPr>
                      <w:t>- 15 -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9C53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hint="eastAsia" w:ascii="宋体" w:hAnsi="宋体" w:eastAsia="宋体" w:cs="Times New Roman"/>
        <w:kern w:val="2"/>
        <w:sz w:val="21"/>
        <w:u w:val="single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72967"/>
    <w:rsid w:val="5BED2D7E"/>
    <w:rsid w:val="69F251AA"/>
    <w:rsid w:val="6A53683C"/>
    <w:rsid w:val="6EAD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普通文字"/>
    <w:basedOn w:val="1"/>
    <w:next w:val="1"/>
    <w:uiPriority w:val="0"/>
    <w:rPr>
      <w:rFonts w:ascii="宋体"/>
      <w:kern w:val="0"/>
      <w:sz w:val="2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661</Characters>
  <Lines>0</Lines>
  <Paragraphs>0</Paragraphs>
  <TotalTime>2</TotalTime>
  <ScaleCrop>false</ScaleCrop>
  <LinksUpToDate>false</LinksUpToDate>
  <CharactersWithSpaces>663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2025-04-16T02:32:00Z</dcterms:created>
  <dc:creator>jshcg</dc:creator>
  <cp:lastModifiedBy>刘祥</cp:lastModifiedBy>
  <dcterms:modified xsi:type="dcterms:W3CDTF">2025-07-22T04:10:23Z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eyJoZGlkIjoiMWM4MmVkOTA1MjFjYzMwZWNmZGFhODliZDBjZWU4YWMiLCJ1c2VySWQiOiIyODk0MTc0MTIifQ==</vt:lpwstr>
  </property>
  <property fmtid="{D5CDD505-2E9C-101B-9397-08002B2CF9AE}" pid="4" name="ICV">
    <vt:lpwstr>AEDF1B896F89427D9D7E6F1965ACBD61_12</vt:lpwstr>
  </property>
</Properties>
</file>