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eastAsia"/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宜兴水务集团有限公司2024年宜兴市供水基础设施建设工程桥梁保护方案采购项目招标公告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因工作需要，现组织宜兴水务集团有限公司2024年宜兴市供水基础设施建设工程桥梁保护方案采购项目进行招标。现欢迎符合相关条件的供应商参加投标。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</w:t>
      </w:r>
      <w:r>
        <w:rPr>
          <w:rFonts w:hint="eastAsia"/>
          <w:highlight w:val="none"/>
        </w:rPr>
        <w:t>项目编号：YXGYTT202505031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2.项目名称：2024年宜兴市供水基础设施建设工程桥梁保护方案采购项目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625D524B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49</w:t>
      </w:r>
      <w:r>
        <w:rPr>
          <w:rFonts w:hint="eastAsia"/>
          <w:highlight w:val="none"/>
        </w:rPr>
        <w:t>万元</w:t>
      </w:r>
    </w:p>
    <w:p w14:paraId="3D763154">
      <w:pPr>
        <w:rPr>
          <w:rFonts w:hint="eastAsia"/>
          <w:b/>
          <w:bCs/>
          <w:highlight w:val="none"/>
        </w:rPr>
      </w:pP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6DF4753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①具有独立承担民事责任的能力；</w:t>
      </w:r>
    </w:p>
    <w:p w14:paraId="53AFD079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②有依法缴纳税收和社会保障资金的良好记录；</w:t>
      </w:r>
    </w:p>
    <w:p w14:paraId="5CE03D6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③具有履行合同所必需的设备和专业技术能力；</w:t>
      </w:r>
    </w:p>
    <w:p w14:paraId="47EB87E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④不接受联合体，除对桥梁安全进行沉降观测、监测等服务外不接受中标后分包；</w:t>
      </w:r>
    </w:p>
    <w:p w14:paraId="7ACA4EE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⑤无不良信用记录：投标截止时间之前，未被“信用中国”网站列入失信被执行人、重大税收违法案件当事人名单、政府采购严重违法失信行为记录名单，未被“中国政府采购网”网站列入政府采购严重违法失信行为记录名单。</w:t>
      </w:r>
    </w:p>
    <w:p w14:paraId="314743B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⑥投标人需有桥梁保护方案编制经验，且熟悉桥梁保护方案审批流程，至少提供一份类似业绩（开标时须提供合同原件）；</w:t>
      </w:r>
    </w:p>
    <w:p w14:paraId="058A26D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⑦投标人应在全国投资项目在线审批监管平台备案（备案专业公路专业）；（开标时提供平台备案截图复印件）</w:t>
      </w:r>
    </w:p>
    <w:p w14:paraId="0CC7DB3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⑧项目负责人需具有工程师及以上技术职称。（开标时提供职称证书复印件加盖投标人公章，同时提供投标人为其缴纳的2024年1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月-2025年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月中任意一个月的社保缴纳证明）</w:t>
      </w:r>
    </w:p>
    <w:p w14:paraId="48555DBF">
      <w:pPr>
        <w:rPr>
          <w:rFonts w:hint="eastAsia"/>
          <w:highlight w:val="none"/>
        </w:rPr>
      </w:pP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</w:t>
      </w:r>
      <w:r>
        <w:rPr>
          <w:rFonts w:hint="eastAsia"/>
          <w:highlight w:val="none"/>
        </w:rPr>
        <w:t>2025年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日09:00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6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3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6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10</w:t>
      </w:r>
      <w:r>
        <w:rPr>
          <w:rFonts w:hint="eastAsia"/>
          <w:b/>
          <w:bCs/>
          <w:highlight w:val="none"/>
        </w:rPr>
        <w:t>日</w:t>
      </w:r>
      <w:bookmarkStart w:id="0" w:name="_GoBack"/>
      <w:bookmarkEnd w:id="0"/>
    </w:p>
    <w:p w14:paraId="057BAAF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采购人：宜兴水务集团有限公司</w:t>
      </w:r>
    </w:p>
    <w:p w14:paraId="2106608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梁</w:t>
      </w:r>
      <w:r>
        <w:rPr>
          <w:rFonts w:hint="eastAsia"/>
          <w:highlight w:val="none"/>
        </w:rPr>
        <w:t>先生、刘先生</w:t>
      </w:r>
    </w:p>
    <w:p w14:paraId="3CA74DE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联系电话：0510-80718723、0510-80718867</w:t>
      </w:r>
    </w:p>
    <w:p w14:paraId="4CB93A8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55CA2CA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联系人：沈女士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联系方式：15161143434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有关本次招投标活动方面的问题,可来人、来函（传真）或电话联系。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3A8F3EE8">
      <w:pPr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t>宜兴水务集团有限公司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648A7"/>
    <w:rsid w:val="43140575"/>
    <w:rsid w:val="4CB73CC7"/>
    <w:rsid w:val="550D12C8"/>
    <w:rsid w:val="5BD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2025-06-03T04:52:06Z</dcterms:created>
  <dc:creator>沈凌烨</dc:creator>
  <cp:lastModifiedBy>RecluSive。</cp:lastModifiedBy>
  <dcterms:modified xsi:type="dcterms:W3CDTF">2025-06-03T06:13:45Z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eyJoZGlkIjoiMjk1YmIyYmZiMmVlYjU1ZWFhYjVmNWZkNTE1NTU0NGMiLCJ1c2VySWQiOiI0MDQxMjA3MDYifQ==</vt:lpwstr>
  </property>
  <property fmtid="{D5CDD505-2E9C-101B-9397-08002B2CF9AE}" pid="4" name="ICV">
    <vt:lpwstr>CDFEDA946A2F4333A33743A89232B7CF_12</vt:lpwstr>
  </property>
</Properties>
</file>