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D20D6">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ascii="宋体" w:hAnsi="宋体"/>
          <w:color w:val="000000"/>
          <w:sz w:val="40"/>
          <w:szCs w:val="22"/>
          <w:lang w:val="en-US" w:eastAsia="zh-CN"/>
        </w:rPr>
      </w:pPr>
      <w:r>
        <w:rPr>
          <w:rFonts w:hint="eastAsia" w:ascii="宋体" w:hAnsi="宋体"/>
          <w:color w:val="000000"/>
          <w:sz w:val="40"/>
          <w:szCs w:val="22"/>
          <w:lang w:val="en-US" w:eastAsia="zh-CN"/>
        </w:rPr>
        <w:t>宜兴水务集团有限公司宜浦路改造给水迁改工程监理咨询服务招标公告（第二次）</w:t>
      </w:r>
    </w:p>
    <w:p w14:paraId="66A347F4">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pPr>
      <w:r>
        <w:t> </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color w:val="000000"/>
          <w:sz w:val="32"/>
          <w:lang w:val="en-US" w:eastAsia="zh-CN"/>
        </w:rPr>
        <w:t>宜兴水务集团有限公司</w:t>
      </w:r>
      <w:r>
        <w:rPr>
          <w:rFonts w:hint="eastAsia" w:ascii="宋体" w:hAnsi="宋体"/>
          <w:color w:val="000000"/>
          <w:sz w:val="32"/>
          <w:lang w:eastAsia="zh-CN"/>
        </w:rPr>
        <w:t>宜浦路改造给水迁改工程监理咨询服务</w:t>
      </w: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进行招标。现</w:t>
      </w:r>
      <w:bookmarkStart w:id="0" w:name="_GoBack"/>
      <w:bookmarkEnd w:id="0"/>
      <w:r>
        <w:rPr>
          <w:rFonts w:hint="eastAsia" w:ascii="宋体" w:hAnsi="宋体" w:eastAsia="宋体" w:cs="宋体"/>
          <w:color w:val="000000"/>
          <w:sz w:val="32"/>
          <w:szCs w:val="32"/>
        </w:rPr>
        <w:t>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①项目编号：YXGYJT202505007；</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②项目名称：宜浦路改造给水迁改工程监理咨询服务；</w:t>
      </w:r>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04FF76A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本项目预算价及最高限价为：8.24万元（本工程监理费按投标比率报价，本项目最高投标比率为60%）；</w:t>
      </w:r>
    </w:p>
    <w:p w14:paraId="6F0FC3E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注：监理费计算基数暂按416.050619万元计算，收费基准价=收费基价*专业调整系数*工程复杂程度调整系数*高程调整系数收费基价计算式：（16.5/500） *416.050619=13.73 万元；</w:t>
      </w:r>
    </w:p>
    <w:p w14:paraId="7DCBEC5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调整系数：本工程专业调整系数为1.0，工程复杂程度调整系数为1.0，高程调整系数为 1.0（注：此三项调整系数中标后不作调整） ；</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收费基准价计算式：13.73*1*1*1= 13.73万元； </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7FC8BA52">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①具有独立承担民事责任的能力</w:t>
      </w:r>
    </w:p>
    <w:p w14:paraId="7CF57B4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②</w:t>
      </w:r>
      <w:r>
        <w:rPr>
          <w:rFonts w:hint="eastAsia" w:ascii="宋体" w:hAnsi="宋体" w:eastAsia="宋体" w:cs="宋体"/>
          <w:color w:val="000000"/>
          <w:sz w:val="32"/>
          <w:szCs w:val="32"/>
          <w:lang w:val="zh-CN" w:eastAsia="zh-CN"/>
        </w:rPr>
        <w:t>具有良好的商业信誉和健全的财务会计制度；</w:t>
      </w:r>
    </w:p>
    <w:p w14:paraId="1E136CE8">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③具</w:t>
      </w:r>
      <w:r>
        <w:rPr>
          <w:rFonts w:hint="eastAsia" w:ascii="宋体" w:hAnsi="宋体" w:eastAsia="宋体" w:cs="宋体"/>
          <w:color w:val="000000"/>
          <w:sz w:val="32"/>
          <w:szCs w:val="32"/>
          <w:lang w:val="zh-CN"/>
        </w:rPr>
        <w:t>有依法缴纳税收和社会保障资金的良好记录；</w:t>
      </w:r>
    </w:p>
    <w:p w14:paraId="63878B2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④具有履行合同所必需的设备和专业技术能力；</w:t>
      </w:r>
    </w:p>
    <w:p w14:paraId="51FF3F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⑤不接受联合体，不接受中标后分包；</w:t>
      </w:r>
    </w:p>
    <w:p w14:paraId="3080CF40">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69872C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rPr>
        <w:t>市政公用工程丙级及以上监理资质或工程监理综合资质；</w:t>
      </w:r>
    </w:p>
    <w:p w14:paraId="60542E66">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⑦</w:t>
      </w:r>
      <w:r>
        <w:rPr>
          <w:rFonts w:hint="eastAsia" w:ascii="宋体" w:hAnsi="宋体" w:eastAsia="宋体" w:cs="宋体"/>
          <w:color w:val="000000"/>
          <w:sz w:val="32"/>
          <w:szCs w:val="32"/>
          <w:lang w:val="en-US" w:eastAsia="zh-CN"/>
        </w:rPr>
        <w:t>拟派总监理工程师具有</w:t>
      </w:r>
      <w:r>
        <w:rPr>
          <w:rFonts w:hint="eastAsia" w:ascii="宋体" w:hAnsi="宋体" w:eastAsia="宋体" w:cs="宋体"/>
          <w:color w:val="000000"/>
          <w:sz w:val="32"/>
          <w:szCs w:val="32"/>
          <w:lang w:val="zh-CN"/>
        </w:rPr>
        <w:t>国家注册监理工程师（市政公用工程专业）</w:t>
      </w:r>
    </w:p>
    <w:p w14:paraId="4BF95DD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⑧</w:t>
      </w:r>
      <w:r>
        <w:rPr>
          <w:rFonts w:hint="eastAsia" w:ascii="宋体" w:hAnsi="宋体" w:eastAsia="宋体" w:cs="宋体"/>
          <w:color w:val="000000"/>
          <w:sz w:val="32"/>
          <w:szCs w:val="32"/>
          <w:lang w:val="zh-CN"/>
        </w:rPr>
        <w:t>拟派总监理工程师在监工程要求：投标总监理工程师以总监身份已承担的监理工程不得超过2个（含2个），且在宜兴市外无在监项目（需提供承诺书，格式见招标文件），否则将取消其中标资格，并没收其投标保证金。</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r>
        <w:rPr>
          <w:rFonts w:hint="eastAsia" w:ascii="宋体" w:hAnsi="宋体" w:eastAsia="宋体" w:cs="宋体"/>
          <w:color w:val="000000"/>
          <w:sz w:val="32"/>
          <w:szCs w:val="32"/>
        </w:rPr>
        <w:t>日</w:t>
      </w:r>
      <w:r>
        <w:rPr>
          <w:rFonts w:hint="eastAsia" w:ascii="宋体" w:hAnsi="宋体" w:eastAsia="宋体" w:cs="宋体"/>
          <w:color w:val="000000"/>
          <w:sz w:val="32"/>
          <w:szCs w:val="32"/>
          <w:lang w:val="en-US" w:eastAsia="zh-CN"/>
        </w:rPr>
        <w:t>下午</w:t>
      </w:r>
      <w:r>
        <w:rPr>
          <w:rFonts w:hint="eastAsia" w:ascii="宋体" w:hAnsi="宋体" w:cs="宋体"/>
          <w:color w:val="000000"/>
          <w:sz w:val="32"/>
          <w:szCs w:val="32"/>
          <w:lang w:val="en-US" w:eastAsia="zh-CN"/>
        </w:rPr>
        <w:t>3</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30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日到2025年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19</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5D02F79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招标人：宜兴市公用投资管理有限公司</w:t>
            </w:r>
          </w:p>
          <w:p w14:paraId="0FA036C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联系人：刘先生，梁先生</w:t>
            </w:r>
          </w:p>
          <w:p w14:paraId="42853DB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联系电话：0510-80718867，0510-80718723</w:t>
            </w:r>
          </w:p>
          <w:p w14:paraId="6CB437F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联系地址：中国宜兴环保科技工业园科技孵化园（无锡市）</w:t>
            </w:r>
          </w:p>
          <w:p w14:paraId="0BEA3FE6">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5915990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auto"/>
          <w:sz w:val="32"/>
          <w:highlight w:val="none"/>
          <w:lang w:eastAsia="zh-CN"/>
        </w:rPr>
        <w:t>宜兴市公用投资管理有限公司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72E1"/>
    <w:rsid w:val="38A475B0"/>
    <w:rsid w:val="38E34C69"/>
    <w:rsid w:val="391F00CC"/>
    <w:rsid w:val="39252156"/>
    <w:rsid w:val="39C96289"/>
    <w:rsid w:val="39D215E2"/>
    <w:rsid w:val="3A041B24"/>
    <w:rsid w:val="3A2B4557"/>
    <w:rsid w:val="3A3423DE"/>
    <w:rsid w:val="3A4B4EF0"/>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ind w:firstLine="420" w:firstLineChars="200"/>
    </w:pPr>
    <w:rPr>
      <w:rFonts w:cs="Times New Roman"/>
    </w:rPr>
  </w:style>
  <w:style w:type="paragraph" w:styleId="13">
    <w:name w:val="annotation text"/>
    <w:basedOn w:val="1"/>
    <w:qFormat/>
    <w:uiPriority w:val="0"/>
    <w:pPr>
      <w:jc w:val="left"/>
    </w:pPr>
  </w:style>
  <w:style w:type="paragraph" w:styleId="14">
    <w:name w:val="Body Text"/>
    <w:basedOn w:val="1"/>
    <w:qFormat/>
    <w:uiPriority w:val="0"/>
    <w:rPr>
      <w:rFonts w:cs="Times New Roman"/>
      <w:sz w:val="20"/>
      <w:szCs w:val="20"/>
    </w:r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2"/>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3"/>
    <w:next w:val="29"/>
    <w:qFormat/>
    <w:uiPriority w:val="0"/>
    <w:rPr>
      <w:b/>
      <w:bCs/>
    </w:rPr>
  </w:style>
  <w:style w:type="paragraph" w:customStyle="1" w:styleId="29">
    <w:name w:val="Plain Text1"/>
    <w:basedOn w:val="1"/>
    <w:next w:val="11"/>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1031</Words>
  <Characters>1166</Characters>
  <Lines>248</Lines>
  <Paragraphs>69</Paragraphs>
  <TotalTime>0</TotalTime>
  <ScaleCrop>false</ScaleCrop>
  <LinksUpToDate>false</LinksUpToDate>
  <CharactersWithSpaces>1173</CharactersWithSpaces>
  <Application>WPS Office_12.1.0.20784_F1E327BC-269C-435d-A152-05C5408002CA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2025-05-15T07:47:52Z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D4CD136FC73B429DBBCED747BB533D65_13</vt:lpwstr>
  </property>
  <property fmtid="{D5CDD505-2E9C-101B-9397-08002B2CF9AE}" pid="4" name="KSOTemplateDocerSaveRecord">
    <vt:lpwstr>eyJoZGlkIjoiNDU3YzYyZmY0ZGYzZWMxY2JmY2I4MWIwMTAxNWY0YjQiLCJ1c2VySWQiOiIxNTEyNDIzODMyIn0=</vt:lpwstr>
  </property>
</Properties>
</file>