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both"/>
        <w:rPr>
          <w:rFonts w:hint="eastAsia" w:ascii="黑体" w:hAnsi="黑体" w:eastAsia="黑体" w:cs="Times New Roman"/>
          <w:sz w:val="36"/>
          <w:szCs w:val="36"/>
        </w:rPr>
      </w:pPr>
      <w:r>
        <w:rPr>
          <w:rFonts w:hint="eastAsia" w:ascii="仿宋" w:hAnsi="仿宋" w:eastAsia="仿宋" w:cs="Times New Roman"/>
          <w:sz w:val="32"/>
          <w:szCs w:val="32"/>
        </w:rPr>
        <w:t>附件1: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Times New Roman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Times New Roman"/>
          <w:sz w:val="36"/>
          <w:szCs w:val="36"/>
        </w:rPr>
        <w:t>202</w:t>
      </w:r>
      <w:r>
        <w:rPr>
          <w:rFonts w:hint="eastAsia" w:ascii="黑体" w:hAnsi="黑体" w:eastAsia="黑体" w:cs="Times New Roman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Times New Roman"/>
          <w:sz w:val="36"/>
          <w:szCs w:val="36"/>
        </w:rPr>
        <w:t>年宜兴市公用环卫有限公司公开招聘劳务派遣人员岗位简介表</w:t>
      </w:r>
      <w:bookmarkStart w:id="0" w:name="_GoBack"/>
      <w:bookmarkEnd w:id="0"/>
    </w:p>
    <w:tbl>
      <w:tblPr>
        <w:tblStyle w:val="2"/>
        <w:tblW w:w="154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686"/>
        <w:gridCol w:w="1131"/>
        <w:gridCol w:w="2025"/>
        <w:gridCol w:w="1987"/>
        <w:gridCol w:w="67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8"/>
              </w:rPr>
              <w:t>岗位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8"/>
                <w:szCs w:val="28"/>
              </w:rPr>
              <w:t>代码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岗位名称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招聘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人数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学历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专业要求</w:t>
            </w:r>
          </w:p>
        </w:tc>
        <w:tc>
          <w:tcPr>
            <w:tcW w:w="67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其它条件和要求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01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助理会计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本科及以上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经济类、</w:t>
            </w:r>
            <w:r>
              <w:rPr>
                <w:rFonts w:ascii="宋体" w:hAnsi="宋体"/>
                <w:sz w:val="28"/>
                <w:szCs w:val="28"/>
              </w:rPr>
              <w:t>财务财会类</w:t>
            </w:r>
          </w:p>
        </w:tc>
        <w:tc>
          <w:tcPr>
            <w:tcW w:w="676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年龄35周岁以下（19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88</w:t>
            </w:r>
            <w:r>
              <w:rPr>
                <w:rFonts w:hint="eastAsia" w:ascii="宋体" w:hAnsi="宋体"/>
                <w:sz w:val="28"/>
                <w:szCs w:val="28"/>
              </w:rPr>
              <w:t>年1月1日以后出生）；具有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两</w:t>
            </w:r>
            <w:r>
              <w:rPr>
                <w:rFonts w:hint="eastAsia" w:ascii="宋体" w:hAnsi="宋体"/>
                <w:sz w:val="28"/>
                <w:szCs w:val="28"/>
              </w:rPr>
              <w:t>年（满24个月）及以上企业财务工作经历；有初级会计以上专业技术资格证者在总成绩相同情况下优先录用。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02</w:t>
            </w:r>
          </w:p>
        </w:tc>
        <w:tc>
          <w:tcPr>
            <w:tcW w:w="26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电工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初中及以上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adjustRightInd w:val="0"/>
              <w:snapToGrid w:val="0"/>
              <w:ind w:left="561" w:leftChars="267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676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年龄55周岁以下（1968年1月1日以后出生）具有两年以上（满24个月）及以上电工工作经历；持有电工证；具有相应的电工基础理论和专业技术知识；熟悉和遵守有关电力安全、技术的法规和规程；熟悉掌握操作技能，并掌握人身触电的急救方法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7" w:type="dxa"/>
            <w:noWrap w:val="0"/>
            <w:vAlign w:val="center"/>
          </w:tcPr>
          <w:p>
            <w:pPr>
              <w:adjustRightInd w:val="0"/>
              <w:snapToGrid w:val="0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76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8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76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hMzY0YmRlY2I3ODY0ZTY5ODUyZjU3MDMzNzYxNGIifQ=="/>
  </w:docVars>
  <w:rsids>
    <w:rsidRoot w:val="36780C71"/>
    <w:rsid w:val="3678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283</Characters>
  <Lines>0</Lines>
  <Paragraphs>0</Paragraphs>
  <TotalTime>1</TotalTime>
  <ScaleCrop>false</ScaleCrop>
  <LinksUpToDate>false</LinksUpToDate>
  <CharactersWithSpaces>286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2023-03-09T07:28:00Z</dcterms:created>
  <dc:creator>超哥的感觉</dc:creator>
  <cp:lastModifiedBy>超哥的感觉</cp:lastModifiedBy>
  <dcterms:modified xsi:type="dcterms:W3CDTF">2023-03-09T07:29:12Z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48FB78E8AB2146DAA91AE2977DDD5992</vt:lpwstr>
  </property>
</Properties>
</file>