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16" w:name="_GoBack"/>
      <w:bookmarkEnd w:id="116"/>
    </w:p>
    <w:p>
      <w:pPr>
        <w:jc w:val="center"/>
        <w:rPr>
          <w:rFonts w:hint="eastAsia" w:ascii="宋体" w:hAnsi="宋体"/>
          <w:b/>
          <w:bCs/>
          <w:sz w:val="44"/>
          <w:szCs w:val="44"/>
        </w:rPr>
      </w:pPr>
      <w:r>
        <w:rPr>
          <w:rFonts w:hint="eastAsia" w:ascii="宋体" w:hAnsi="宋体"/>
          <w:b/>
          <w:bCs/>
          <w:sz w:val="44"/>
          <w:szCs w:val="44"/>
        </w:rPr>
        <w:t>宜兴市东氿、团氿水下地形及泥深测量项目采购</w:t>
      </w:r>
    </w:p>
    <w:p>
      <w:pPr>
        <w:jc w:val="center"/>
        <w:rPr>
          <w:rFonts w:ascii="宋体" w:hAnsi="宋体"/>
          <w:b/>
          <w:bCs/>
          <w:sz w:val="44"/>
          <w:szCs w:val="44"/>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hint="eastAsia" w:ascii="宋体" w:hAnsi="宋体"/>
          <w:sz w:val="32"/>
          <w:highlight w:val="yellow"/>
        </w:rPr>
      </w:pPr>
      <w:r>
        <w:rPr>
          <w:rFonts w:hint="eastAsia" w:ascii="宋体" w:hAnsi="宋体"/>
          <w:sz w:val="32"/>
          <w:highlight w:val="yellow"/>
        </w:rPr>
        <w:t>项目编号</w:t>
      </w:r>
      <w:r>
        <w:rPr>
          <w:rFonts w:ascii="宋体" w:hAnsi="宋体"/>
          <w:sz w:val="32"/>
          <w:highlight w:val="yellow"/>
        </w:rPr>
        <w:t>:</w:t>
      </w:r>
      <w:r>
        <w:t xml:space="preserve"> </w:t>
      </w:r>
      <w:r>
        <w:rPr>
          <w:rFonts w:ascii="宋体" w:hAnsi="宋体"/>
          <w:sz w:val="32"/>
        </w:rPr>
        <w:t>YXGYJT202110004</w:t>
      </w:r>
    </w:p>
    <w:p>
      <w:pPr>
        <w:jc w:val="center"/>
        <w:rPr>
          <w:rFonts w:hint="eastAsia" w:ascii="宋体"/>
          <w:sz w:val="32"/>
        </w:rPr>
      </w:pPr>
      <w:r>
        <w:rPr>
          <w:rFonts w:hint="eastAsia" w:ascii="宋体" w:hAnsi="宋体"/>
          <w:sz w:val="32"/>
        </w:rPr>
        <w:t>采购人：宜兴市排水有限公司</w:t>
      </w:r>
    </w:p>
    <w:p>
      <w:pPr>
        <w:jc w:val="center"/>
        <w:rPr>
          <w:rFonts w:ascii="宋体"/>
          <w:sz w:val="32"/>
          <w:highlight w:val="yellow"/>
        </w:rPr>
      </w:pPr>
      <w:r>
        <w:rPr>
          <w:rFonts w:hint="eastAsia" w:ascii="宋体" w:hAnsi="宋体"/>
          <w:sz w:val="32"/>
          <w:highlight w:val="yellow"/>
        </w:rPr>
        <w:t>二</w:t>
      </w:r>
      <w:r>
        <w:rPr>
          <w:rFonts w:ascii="宋体"/>
          <w:sz w:val="32"/>
          <w:highlight w:val="yellow"/>
        </w:rPr>
        <w:t>0</w:t>
      </w:r>
      <w:r>
        <w:rPr>
          <w:rFonts w:hint="eastAsia" w:ascii="宋体" w:hAnsi="宋体"/>
          <w:sz w:val="32"/>
          <w:highlight w:val="yellow"/>
        </w:rPr>
        <w:t>二一年十月十八日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ind w:firstLine="488" w:firstLineChars="200"/>
        <w:rPr>
          <w:rFonts w:ascii="宋体" w:hAnsi="宋体"/>
          <w:color w:val="000000"/>
          <w:sz w:val="24"/>
          <w:szCs w:val="24"/>
        </w:rPr>
      </w:pPr>
      <w:r>
        <w:rPr>
          <w:rFonts w:hint="eastAsia" w:ascii="宋体" w:hAnsi="宋体"/>
          <w:color w:val="000000"/>
          <w:sz w:val="24"/>
          <w:szCs w:val="24"/>
        </w:rPr>
        <w:t>宜兴市东氿、团氿水下地形及泥深测量项目采购</w:t>
      </w:r>
      <w:r>
        <w:rPr>
          <w:rFonts w:hint="eastAsia" w:ascii="宋体"/>
          <w:sz w:val="24"/>
        </w:rPr>
        <w:t>项目组</w:t>
      </w:r>
      <w:r>
        <w:rPr>
          <w:rFonts w:hint="eastAsia" w:ascii="宋体" w:hAnsi="宋体"/>
          <w:color w:val="000000"/>
          <w:sz w:val="24"/>
          <w:szCs w:val="24"/>
        </w:rPr>
        <w:t>织招标，欢迎你单位参加投标并提请注意下列附表中的相关事项：</w:t>
      </w:r>
    </w:p>
    <w:tbl>
      <w:tblPr>
        <w:tblStyle w:val="7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674" w:type="dxa"/>
            <w:noWrap w:val="0"/>
            <w:vAlign w:val="top"/>
          </w:tcPr>
          <w:p>
            <w:pPr>
              <w:snapToGrid w:val="0"/>
              <w:rPr>
                <w:rFonts w:hint="eastAsia" w:ascii="宋体" w:hAnsi="宋体"/>
                <w:bCs/>
                <w:sz w:val="24"/>
                <w:szCs w:val="21"/>
                <w:lang w:val="zh-CN"/>
              </w:rPr>
            </w:pPr>
            <w:bookmarkStart w:id="2" w:name="OLE_LINK192"/>
            <w:r>
              <w:rPr>
                <w:rFonts w:hint="eastAsia" w:ascii="宋体" w:hAnsi="宋体"/>
                <w:bCs/>
                <w:sz w:val="24"/>
                <w:szCs w:val="21"/>
                <w:lang w:val="zh-CN"/>
              </w:rPr>
              <w:t>采购人：宜兴市</w:t>
            </w:r>
            <w:r>
              <w:rPr>
                <w:rFonts w:hint="eastAsia" w:ascii="宋体" w:hAnsi="宋体"/>
                <w:bCs/>
                <w:sz w:val="24"/>
                <w:szCs w:val="21"/>
              </w:rPr>
              <w:t>排水</w:t>
            </w:r>
            <w:r>
              <w:rPr>
                <w:rFonts w:hint="eastAsia" w:ascii="宋体" w:hAnsi="宋体"/>
                <w:bCs/>
                <w:sz w:val="24"/>
                <w:szCs w:val="21"/>
                <w:lang w:val="zh-CN"/>
              </w:rPr>
              <w:t>有限公司</w:t>
            </w:r>
          </w:p>
          <w:p>
            <w:pPr>
              <w:snapToGrid w:val="0"/>
              <w:rPr>
                <w:rFonts w:hint="eastAsia" w:ascii="宋体" w:hAnsi="宋体"/>
                <w:bCs/>
                <w:sz w:val="24"/>
                <w:szCs w:val="21"/>
                <w:lang w:val="zh-CN"/>
              </w:rPr>
            </w:pPr>
            <w:r>
              <w:rPr>
                <w:rFonts w:hint="eastAsia" w:ascii="宋体" w:hAnsi="宋体"/>
                <w:bCs/>
                <w:sz w:val="24"/>
                <w:szCs w:val="21"/>
                <w:lang w:val="zh-CN"/>
              </w:rPr>
              <w:t>项目名称：</w:t>
            </w:r>
            <w:r>
              <w:rPr>
                <w:rFonts w:hint="eastAsia" w:ascii="宋体" w:hAnsi="宋体"/>
                <w:color w:val="000000"/>
                <w:sz w:val="24"/>
                <w:szCs w:val="24"/>
              </w:rPr>
              <w:t>宜兴市东氿、团氿水下地形及泥深测量</w:t>
            </w:r>
            <w:r>
              <w:rPr>
                <w:rFonts w:hint="eastAsia" w:ascii="宋体" w:hAnsi="宋体"/>
                <w:bCs/>
                <w:sz w:val="24"/>
                <w:szCs w:val="21"/>
                <w:lang w:val="zh-CN"/>
              </w:rPr>
              <w:t>项目采购</w:t>
            </w:r>
          </w:p>
          <w:p>
            <w:pPr>
              <w:snapToGrid w:val="0"/>
              <w:rPr>
                <w:rFonts w:hint="eastAsia" w:ascii="宋体" w:hAnsi="宋体"/>
                <w:bCs/>
                <w:sz w:val="24"/>
                <w:szCs w:val="21"/>
                <w:lang w:val="zh-CN"/>
              </w:rPr>
            </w:pPr>
            <w:r>
              <w:rPr>
                <w:rFonts w:hint="eastAsia" w:ascii="宋体" w:hAnsi="宋体"/>
                <w:bCs/>
                <w:sz w:val="24"/>
                <w:szCs w:val="21"/>
                <w:lang w:val="zh-CN"/>
              </w:rPr>
              <w:t xml:space="preserve">项目编号: </w:t>
            </w:r>
            <w:r>
              <w:rPr>
                <w:rFonts w:ascii="宋体" w:hAnsi="宋体"/>
                <w:bCs/>
                <w:sz w:val="24"/>
                <w:szCs w:val="21"/>
                <w:lang w:val="zh-CN"/>
              </w:rPr>
              <w:t>YXGYJT202110004</w:t>
            </w:r>
          </w:p>
          <w:bookmarkEnd w:id="2"/>
          <w:p>
            <w:pPr>
              <w:snapToGrid w:val="0"/>
              <w:rPr>
                <w:rFonts w:hint="eastAsia" w:ascii="宋体" w:hAnsi="宋体"/>
                <w:bCs/>
                <w:sz w:val="24"/>
                <w:szCs w:val="21"/>
              </w:rPr>
            </w:pPr>
            <w:r>
              <w:rPr>
                <w:rFonts w:hint="eastAsia" w:ascii="宋体" w:hAnsi="宋体"/>
                <w:bCs/>
                <w:sz w:val="24"/>
                <w:szCs w:val="21"/>
                <w:lang w:val="zh-CN"/>
              </w:rPr>
              <w:t>本项目最高限价</w:t>
            </w:r>
            <w:r>
              <w:rPr>
                <w:rFonts w:hint="eastAsia" w:ascii="宋体" w:hAnsi="宋体"/>
                <w:bCs/>
                <w:sz w:val="24"/>
                <w:szCs w:val="21"/>
              </w:rPr>
              <w:t>：29.9万元。</w:t>
            </w:r>
          </w:p>
          <w:p>
            <w:pPr>
              <w:snapToGrid w:val="0"/>
            </w:pPr>
            <w:r>
              <w:rPr>
                <w:rFonts w:hint="eastAsia" w:ascii="宋体" w:hAnsi="宋体"/>
                <w:bCs/>
                <w:sz w:val="24"/>
                <w:szCs w:val="21"/>
                <w:lang w:val="zh-CN"/>
              </w:rPr>
              <w:t>评标方法：</w:t>
            </w:r>
            <w:r>
              <w:rPr>
                <w:rFonts w:hint="eastAsia" w:ascii="宋体" w:hAnsi="宋体"/>
                <w:bCs/>
                <w:sz w:val="24"/>
                <w:szCs w:val="21"/>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959" w:type="dxa"/>
            <w:vMerge w:val="restart"/>
            <w:noWrap w:val="0"/>
            <w:vAlign w:val="center"/>
          </w:tcPr>
          <w:p>
            <w:pPr>
              <w:pStyle w:val="515"/>
              <w:jc w:val="center"/>
              <w:rPr>
                <w:rFonts w:hint="eastAsia"/>
              </w:rPr>
            </w:pPr>
            <w:bookmarkStart w:id="3" w:name="OLE_LINK61" w:colFirst="1" w:colLast="1"/>
            <w:r>
              <w:rPr>
                <w:rFonts w:hint="eastAsia"/>
              </w:rPr>
              <w:t>2</w:t>
            </w:r>
          </w:p>
        </w:tc>
        <w:tc>
          <w:tcPr>
            <w:tcW w:w="867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2.1投标人参加本次投标活动应具备下列资格条件：</w:t>
            </w:r>
          </w:p>
          <w:p>
            <w:pPr>
              <w:snapToGrid w:val="0"/>
              <w:rPr>
                <w:rFonts w:hint="eastAsia" w:ascii="宋体" w:hAnsi="宋体"/>
                <w:bCs/>
                <w:sz w:val="24"/>
                <w:szCs w:val="21"/>
                <w:lang w:val="zh-CN"/>
              </w:rPr>
            </w:pPr>
            <w:r>
              <w:rPr>
                <w:rFonts w:hint="eastAsia" w:ascii="宋体" w:hAnsi="宋体"/>
                <w:bCs/>
                <w:sz w:val="24"/>
                <w:szCs w:val="21"/>
                <w:lang w:val="zh-CN"/>
              </w:rPr>
              <w:t>①具有独立承担民事责任的能力；</w:t>
            </w:r>
          </w:p>
          <w:p>
            <w:pPr>
              <w:snapToGrid w:val="0"/>
              <w:rPr>
                <w:rFonts w:hint="eastAsia" w:ascii="宋体" w:hAnsi="宋体"/>
                <w:bCs/>
                <w:sz w:val="24"/>
                <w:szCs w:val="21"/>
                <w:lang w:val="zh-CN"/>
              </w:rPr>
            </w:pPr>
            <w:r>
              <w:rPr>
                <w:rFonts w:hint="eastAsia" w:ascii="宋体" w:hAnsi="宋体"/>
                <w:bCs/>
                <w:sz w:val="24"/>
                <w:szCs w:val="21"/>
                <w:lang w:val="zh-CN"/>
              </w:rPr>
              <w:t>②有依法缴纳税收和社会保障资金的良好记录；</w:t>
            </w:r>
          </w:p>
          <w:p>
            <w:pPr>
              <w:snapToGrid w:val="0"/>
              <w:rPr>
                <w:rFonts w:hint="eastAsia" w:ascii="宋体" w:hAnsi="宋体"/>
                <w:bCs/>
                <w:sz w:val="24"/>
                <w:szCs w:val="21"/>
                <w:lang w:val="zh-CN"/>
              </w:rPr>
            </w:pPr>
            <w:r>
              <w:rPr>
                <w:rFonts w:hint="eastAsia" w:ascii="宋体" w:hAnsi="宋体"/>
                <w:bCs/>
                <w:sz w:val="24"/>
                <w:szCs w:val="21"/>
                <w:lang w:val="zh-CN"/>
              </w:rPr>
              <w:t>③具有履行合同所必需的设备和专业技术能力；</w:t>
            </w:r>
          </w:p>
          <w:p>
            <w:pPr>
              <w:snapToGrid w:val="0"/>
              <w:rPr>
                <w:rFonts w:hint="eastAsia" w:ascii="宋体" w:hAnsi="宋体"/>
                <w:bCs/>
                <w:sz w:val="24"/>
                <w:szCs w:val="21"/>
                <w:lang w:val="zh-CN"/>
              </w:rPr>
            </w:pPr>
            <w:r>
              <w:rPr>
                <w:rFonts w:hint="eastAsia" w:ascii="宋体" w:hAnsi="宋体"/>
                <w:bCs/>
                <w:sz w:val="24"/>
                <w:szCs w:val="21"/>
                <w:lang w:val="zh-CN"/>
              </w:rPr>
              <w:t>④不接受联合体，不接受成交后分包；</w:t>
            </w:r>
          </w:p>
          <w:p>
            <w:pPr>
              <w:snapToGrid w:val="0"/>
              <w:rPr>
                <w:rFonts w:hint="eastAsia" w:ascii="宋体" w:hAnsi="宋体"/>
                <w:bCs/>
                <w:sz w:val="24"/>
                <w:szCs w:val="21"/>
                <w:lang w:val="zh-CN"/>
              </w:rPr>
            </w:pPr>
            <w:r>
              <w:rPr>
                <w:rFonts w:hint="eastAsia" w:ascii="宋体" w:hAnsi="宋体"/>
                <w:bCs/>
                <w:sz w:val="24"/>
                <w:szCs w:val="21"/>
                <w:lang w:val="zh-CN"/>
              </w:rPr>
              <w:t>⑤无不良信用记录；</w:t>
            </w:r>
          </w:p>
          <w:p>
            <w:pPr>
              <w:snapToGrid w:val="0"/>
              <w:rPr>
                <w:rFonts w:hint="eastAsia" w:ascii="宋体" w:hAnsi="宋体"/>
                <w:bCs/>
                <w:sz w:val="24"/>
                <w:szCs w:val="21"/>
                <w:lang w:val="zh-CN"/>
              </w:rPr>
            </w:pPr>
            <w:r>
              <w:rPr>
                <w:rFonts w:hint="eastAsia" w:ascii="宋体" w:hAnsi="宋体"/>
                <w:bCs/>
                <w:sz w:val="24"/>
                <w:szCs w:val="21"/>
                <w:lang w:val="zh-CN"/>
              </w:rPr>
              <w:t>⑥投标人须具备测绘乙级或以上（专业范围含有水利工程测量），具有履行合同所必需的设备和专业技术能力，不接受联合体，不接受中标后分包。</w:t>
            </w:r>
          </w:p>
          <w:p>
            <w:pPr>
              <w:snapToGrid w:val="0"/>
              <w:rPr>
                <w:rFonts w:hint="eastAsia" w:ascii="宋体" w:hAnsi="宋体"/>
                <w:bCs/>
                <w:sz w:val="24"/>
                <w:szCs w:val="21"/>
              </w:rPr>
            </w:pPr>
            <w:r>
              <w:rPr>
                <w:rFonts w:hint="eastAsia" w:ascii="宋体" w:hAnsi="宋体"/>
                <w:bCs/>
                <w:sz w:val="24"/>
                <w:szCs w:val="21"/>
              </w:rPr>
              <w:t>⑦投标人拟派项目负责人须具备测绘专业中级及以上职称，职称须对应单位资质。</w:t>
            </w:r>
          </w:p>
          <w:p>
            <w:pPr>
              <w:snapToGrid w:val="0"/>
            </w:pPr>
            <w:r>
              <w:rPr>
                <w:rFonts w:ascii="宋体" w:hAnsi="宋体"/>
                <w:bCs/>
                <w:sz w:val="24"/>
                <w:szCs w:val="21"/>
              </w:rPr>
              <w:t>⑧承诺书、拟投入本项目的项目负责人简历表、主要人员简历表、技术参数及相关要求偏离表。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959" w:type="dxa"/>
            <w:vMerge w:val="continue"/>
            <w:noWrap w:val="0"/>
            <w:vAlign w:val="center"/>
          </w:tcPr>
          <w:p>
            <w:pPr>
              <w:spacing w:line="480" w:lineRule="exact"/>
              <w:rPr>
                <w:rFonts w:ascii="宋体" w:hAnsi="宋体"/>
                <w:sz w:val="24"/>
                <w:szCs w:val="24"/>
              </w:rPr>
            </w:pPr>
          </w:p>
        </w:tc>
        <w:tc>
          <w:tcPr>
            <w:tcW w:w="867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2.2拒绝下述供应商参加本次采购活动：</w:t>
            </w:r>
          </w:p>
          <w:p>
            <w:pPr>
              <w:snapToGrid w:val="0"/>
              <w:rPr>
                <w:rFonts w:hint="eastAsia" w:ascii="宋体" w:hAnsi="宋体"/>
                <w:bCs/>
                <w:sz w:val="24"/>
                <w:szCs w:val="21"/>
                <w:lang w:val="zh-CN"/>
              </w:rPr>
            </w:pPr>
            <w:r>
              <w:rPr>
                <w:rFonts w:hint="eastAsia" w:ascii="宋体" w:hAnsi="宋体"/>
                <w:bCs/>
                <w:sz w:val="24"/>
                <w:szCs w:val="21"/>
                <w:lang w:val="zh-CN"/>
              </w:rPr>
              <w:t>①供应商单位负责人为同一人或者存在直接控股、管理关系的不同供应商，不得参加同一合同项下的采购活动；</w:t>
            </w:r>
          </w:p>
          <w:p>
            <w:pPr>
              <w:snapToGrid w:val="0"/>
              <w:rPr>
                <w:rFonts w:ascii="宋体" w:hAnsi="宋体"/>
                <w:sz w:val="24"/>
                <w:szCs w:val="24"/>
              </w:rPr>
            </w:pPr>
            <w:r>
              <w:rPr>
                <w:rFonts w:hint="eastAsia" w:ascii="宋体" w:hAnsi="宋体"/>
                <w:bCs/>
                <w:sz w:val="24"/>
                <w:szCs w:val="21"/>
                <w:lang w:val="zh-CN"/>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674" w:type="dxa"/>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674" w:type="dxa"/>
            <w:noWrap w:val="0"/>
            <w:vAlign w:val="center"/>
          </w:tcPr>
          <w:p>
            <w:pPr>
              <w:snapToGrid w:val="0"/>
              <w:rPr>
                <w:rFonts w:hint="eastAsia" w:ascii="宋体" w:hAnsi="宋体"/>
                <w:bCs/>
                <w:sz w:val="24"/>
                <w:szCs w:val="21"/>
              </w:rPr>
            </w:pPr>
            <w:r>
              <w:rPr>
                <w:rFonts w:hint="eastAsia" w:ascii="宋体" w:hAnsi="宋体"/>
                <w:bCs/>
                <w:sz w:val="24"/>
                <w:szCs w:val="21"/>
              </w:rPr>
              <w:t>投标文件正本份数：1份</w:t>
            </w:r>
          </w:p>
          <w:p>
            <w:pPr>
              <w:snapToGrid w:val="0"/>
              <w:rPr>
                <w:rFonts w:hint="eastAsia" w:ascii="宋体" w:hAnsi="宋体"/>
                <w:bCs/>
                <w:sz w:val="24"/>
                <w:szCs w:val="21"/>
              </w:rPr>
            </w:pPr>
            <w:r>
              <w:rPr>
                <w:rFonts w:hint="eastAsia" w:ascii="宋体" w:hAnsi="宋体"/>
                <w:bCs/>
                <w:sz w:val="24"/>
                <w:szCs w:val="21"/>
              </w:rPr>
              <w:t>投标文件副本份数：1份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674" w:type="dxa"/>
            <w:noWrap w:val="0"/>
            <w:vAlign w:val="top"/>
          </w:tcPr>
          <w:p>
            <w:pPr>
              <w:snapToGrid w:val="0"/>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 xml:space="preserve">2021年11月2日14:00 </w:t>
            </w:r>
            <w:r>
              <w:rPr>
                <w:rFonts w:hint="eastAsia" w:ascii="宋体" w:hAnsi="宋体"/>
                <w:bCs/>
                <w:sz w:val="24"/>
                <w:szCs w:val="21"/>
              </w:rPr>
              <w:t xml:space="preserve"> </w:t>
            </w:r>
          </w:p>
          <w:p>
            <w:pPr>
              <w:snapToGrid w:val="0"/>
              <w:rPr>
                <w:rFonts w:ascii="宋体" w:hAnsi="宋体"/>
                <w:bCs/>
                <w:sz w:val="24"/>
                <w:szCs w:val="21"/>
              </w:rPr>
            </w:pPr>
            <w:r>
              <w:rPr>
                <w:rFonts w:hint="eastAsia" w:ascii="宋体" w:hAnsi="宋体"/>
                <w:bCs/>
                <w:sz w:val="24"/>
                <w:szCs w:val="21"/>
              </w:rPr>
              <w:t>定标时间：评标结束后</w:t>
            </w:r>
          </w:p>
          <w:p>
            <w:pPr>
              <w:snapToGrid w:val="0"/>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674" w:type="dxa"/>
            <w:noWrap w:val="0"/>
            <w:vAlign w:val="top"/>
          </w:tcPr>
          <w:p>
            <w:pPr>
              <w:snapToGrid w:val="0"/>
              <w:rPr>
                <w:rFonts w:ascii="宋体" w:hAnsi="宋体"/>
                <w:bCs/>
                <w:sz w:val="24"/>
                <w:szCs w:val="21"/>
              </w:rPr>
            </w:pPr>
            <w:r>
              <w:rPr>
                <w:rFonts w:hint="eastAsia" w:ascii="宋体" w:hAnsi="宋体"/>
                <w:bCs/>
                <w:sz w:val="24"/>
                <w:szCs w:val="21"/>
              </w:rPr>
              <w:t>采购人：</w:t>
            </w:r>
            <w:r>
              <w:rPr>
                <w:rFonts w:hint="eastAsia" w:ascii="宋体"/>
                <w:sz w:val="24"/>
              </w:rPr>
              <w:t>宜兴市排水有限公司</w:t>
            </w:r>
          </w:p>
          <w:p>
            <w:pPr>
              <w:snapToGrid w:val="0"/>
              <w:rPr>
                <w:rFonts w:ascii="宋体" w:hAnsi="宋体"/>
                <w:bCs/>
                <w:sz w:val="24"/>
                <w:szCs w:val="21"/>
              </w:rPr>
            </w:pPr>
            <w:r>
              <w:rPr>
                <w:rFonts w:hint="eastAsia" w:ascii="宋体" w:hAnsi="宋体"/>
                <w:bCs/>
                <w:sz w:val="24"/>
                <w:szCs w:val="21"/>
              </w:rPr>
              <w:t>联系人：刘先生</w:t>
            </w:r>
          </w:p>
          <w:p>
            <w:pPr>
              <w:snapToGrid w:val="0"/>
              <w:rPr>
                <w:rFonts w:ascii="宋体" w:hAnsi="宋体"/>
                <w:bCs/>
                <w:sz w:val="24"/>
                <w:szCs w:val="21"/>
              </w:rPr>
            </w:pPr>
            <w:r>
              <w:rPr>
                <w:rFonts w:hint="eastAsia" w:ascii="宋体" w:hAnsi="宋体"/>
                <w:bCs/>
                <w:sz w:val="24"/>
                <w:szCs w:val="21"/>
              </w:rPr>
              <w:t>联系电话：0510-80718885</w:t>
            </w:r>
          </w:p>
          <w:p>
            <w:pPr>
              <w:snapToGrid w:val="0"/>
              <w:rPr>
                <w:rFonts w:ascii="宋体" w:hAnsi="宋体"/>
                <w:bCs/>
                <w:sz w:val="24"/>
                <w:szCs w:val="21"/>
              </w:rPr>
            </w:pPr>
            <w:r>
              <w:rPr>
                <w:rFonts w:hint="eastAsia" w:ascii="宋体" w:hAnsi="宋体"/>
                <w:bCs/>
                <w:sz w:val="24"/>
                <w:szCs w:val="21"/>
              </w:rPr>
              <w:t>联系地址：宜兴市环科园绿源路528号211室</w:t>
            </w:r>
          </w:p>
          <w:p>
            <w:pPr>
              <w:snapToGrid w:val="0"/>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67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投标保证金：</w:t>
            </w:r>
            <w:bookmarkStart w:id="4" w:name="OLE_LINK49"/>
            <w:bookmarkStart w:id="5" w:name="OLE_LINK138"/>
          </w:p>
          <w:p>
            <w:pPr>
              <w:snapToGrid w:val="0"/>
              <w:rPr>
                <w:rFonts w:ascii="宋体" w:hAnsi="宋体"/>
                <w:bCs/>
                <w:sz w:val="24"/>
                <w:szCs w:val="21"/>
                <w:lang w:val="zh-CN"/>
              </w:rPr>
            </w:pPr>
            <w:r>
              <w:rPr>
                <w:rFonts w:hint="eastAsia" w:ascii="宋体" w:hAnsi="宋体"/>
                <w:bCs/>
                <w:sz w:val="24"/>
                <w:szCs w:val="21"/>
                <w:lang w:val="zh-CN"/>
              </w:rPr>
              <w:t>采购人根据项目的实际情况，要求投标人交纳投标保证</w:t>
            </w:r>
            <w:r>
              <w:rPr>
                <w:rFonts w:hint="eastAsia" w:ascii="宋体" w:hAnsi="宋体"/>
                <w:bCs/>
                <w:sz w:val="24"/>
                <w:szCs w:val="21"/>
              </w:rPr>
              <w:t>伍</w:t>
            </w:r>
            <w:r>
              <w:rPr>
                <w:rFonts w:hint="eastAsia" w:ascii="宋体" w:hAnsi="宋体"/>
                <w:bCs/>
                <w:sz w:val="24"/>
                <w:szCs w:val="21"/>
                <w:lang w:val="zh-CN"/>
              </w:rPr>
              <w:t>仟元人民币。</w:t>
            </w:r>
            <w:bookmarkEnd w:id="4"/>
            <w:r>
              <w:rPr>
                <w:rFonts w:hint="eastAsia" w:ascii="宋体" w:hAnsi="宋体"/>
                <w:bCs/>
                <w:sz w:val="24"/>
                <w:szCs w:val="21"/>
                <w:lang w:val="zh-CN"/>
              </w:rPr>
              <w:t>交纳投标保证金的单位名称必须与参加投标的投标人名称一致</w:t>
            </w:r>
            <w:bookmarkEnd w:id="5"/>
            <w:r>
              <w:rPr>
                <w:rFonts w:hint="eastAsia" w:ascii="宋体" w:hAnsi="宋体"/>
                <w:bCs/>
                <w:sz w:val="24"/>
                <w:szCs w:val="21"/>
                <w:lang w:val="zh-CN"/>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348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9"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交纳投标保证金账户名称</w:t>
                  </w:r>
                </w:p>
              </w:tc>
              <w:tc>
                <w:tcPr>
                  <w:tcW w:w="3489"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宜兴市公用产业集团有限公司</w:t>
                  </w:r>
                </w:p>
              </w:tc>
              <w:tc>
                <w:tcPr>
                  <w:tcW w:w="1084"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交纳</w:t>
                  </w:r>
                </w:p>
                <w:p>
                  <w:pPr>
                    <w:snapToGrid w:val="0"/>
                    <w:rPr>
                      <w:rFonts w:hint="eastAsia" w:ascii="宋体" w:hAnsi="宋体"/>
                      <w:bCs/>
                      <w:sz w:val="24"/>
                      <w:szCs w:val="21"/>
                      <w:lang w:val="zh-CN"/>
                    </w:rPr>
                  </w:pPr>
                  <w:r>
                    <w:rPr>
                      <w:rFonts w:hint="eastAsia" w:ascii="宋体" w:hAnsi="宋体"/>
                      <w:bCs/>
                      <w:sz w:val="24"/>
                      <w:szCs w:val="21"/>
                      <w:lang w:val="zh-CN"/>
                    </w:rPr>
                    <w:t>形式</w:t>
                  </w:r>
                </w:p>
              </w:tc>
              <w:tc>
                <w:tcPr>
                  <w:tcW w:w="2663" w:type="dxa"/>
                  <w:vMerge w:val="restart"/>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现金转账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489"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光大银行宜兴支行</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489" w:type="dxa"/>
                  <w:noWrap w:val="0"/>
                  <w:vAlign w:val="center"/>
                </w:tcPr>
                <w:p>
                  <w:pPr>
                    <w:snapToGrid w:val="0"/>
                    <w:jc w:val="center"/>
                    <w:rPr>
                      <w:rFonts w:hint="eastAsia" w:ascii="宋体" w:hAnsi="宋体"/>
                      <w:bCs/>
                      <w:sz w:val="24"/>
                      <w:szCs w:val="21"/>
                      <w:lang w:val="zh-CN"/>
                    </w:rPr>
                  </w:pPr>
                  <w:r>
                    <w:rPr>
                      <w:rFonts w:ascii="宋体" w:hAnsi="宋体"/>
                      <w:bCs/>
                      <w:sz w:val="24"/>
                      <w:szCs w:val="21"/>
                      <w:lang w:val="zh-CN"/>
                    </w:rPr>
                    <w:t>10010188000009685</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bl>
          <w:p>
            <w:pPr>
              <w:spacing w:line="240" w:lineRule="atLeast"/>
              <w:rPr>
                <w:rFonts w:hint="eastAsia" w:ascii="黑体" w:hAnsi="黑体" w:eastAsia="黑体"/>
                <w:color w:val="FF0000"/>
                <w:sz w:val="28"/>
                <w:szCs w:val="28"/>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959" w:type="dxa"/>
            <w:noWrap w:val="0"/>
            <w:vAlign w:val="center"/>
          </w:tcPr>
          <w:p>
            <w:pPr>
              <w:snapToGrid w:val="0"/>
              <w:rPr>
                <w:rFonts w:hint="eastAsia" w:ascii="宋体" w:hAnsi="宋体"/>
                <w:bCs/>
                <w:sz w:val="24"/>
                <w:szCs w:val="21"/>
                <w:lang w:val="zh-CN"/>
              </w:rPr>
            </w:pPr>
            <w:bookmarkStart w:id="6" w:name="OLE_LINK84" w:colFirst="1" w:colLast="2"/>
            <w:r>
              <w:rPr>
                <w:rFonts w:hint="eastAsia" w:ascii="宋体" w:hAnsi="宋体"/>
                <w:bCs/>
                <w:sz w:val="24"/>
                <w:szCs w:val="21"/>
                <w:lang w:val="zh-CN"/>
              </w:rPr>
              <w:t>9</w:t>
            </w:r>
          </w:p>
        </w:tc>
        <w:tc>
          <w:tcPr>
            <w:tcW w:w="867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履约保证金：中标供应商应于中标公告发布之日起7日内，缴纳中标合同总金额的10%作为履约保证金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132"/>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7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交纳投标保证金账户名称</w:t>
                  </w:r>
                </w:p>
              </w:tc>
              <w:tc>
                <w:tcPr>
                  <w:tcW w:w="3132" w:type="dxa"/>
                  <w:noWrap w:val="0"/>
                  <w:vAlign w:val="center"/>
                </w:tcPr>
                <w:p>
                  <w:pPr>
                    <w:snapToGrid w:val="0"/>
                    <w:jc w:val="center"/>
                    <w:rPr>
                      <w:rFonts w:ascii="宋体" w:hAnsi="宋体"/>
                      <w:bCs/>
                      <w:sz w:val="24"/>
                      <w:szCs w:val="21"/>
                    </w:rPr>
                  </w:pPr>
                  <w:r>
                    <w:rPr>
                      <w:rFonts w:hint="eastAsia" w:ascii="宋体" w:hAnsi="宋体"/>
                      <w:bCs/>
                      <w:sz w:val="24"/>
                      <w:szCs w:val="21"/>
                      <w:lang w:val="zh-CN"/>
                    </w:rPr>
                    <w:t>宜兴市</w:t>
                  </w:r>
                  <w:r>
                    <w:rPr>
                      <w:rFonts w:hint="eastAsia" w:ascii="宋体" w:hAnsi="宋体"/>
                      <w:bCs/>
                      <w:sz w:val="24"/>
                      <w:szCs w:val="21"/>
                    </w:rPr>
                    <w:t>排水有限公司</w:t>
                  </w:r>
                </w:p>
              </w:tc>
              <w:tc>
                <w:tcPr>
                  <w:tcW w:w="663"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交纳</w:t>
                  </w:r>
                </w:p>
                <w:p>
                  <w:pPr>
                    <w:snapToGrid w:val="0"/>
                    <w:rPr>
                      <w:rFonts w:hint="eastAsia" w:ascii="宋体" w:hAnsi="宋体"/>
                      <w:bCs/>
                      <w:sz w:val="24"/>
                      <w:szCs w:val="21"/>
                      <w:lang w:val="zh-CN"/>
                    </w:rPr>
                  </w:pPr>
                  <w:r>
                    <w:rPr>
                      <w:rFonts w:hint="eastAsia" w:ascii="宋体" w:hAnsi="宋体"/>
                      <w:bCs/>
                      <w:sz w:val="24"/>
                      <w:szCs w:val="21"/>
                      <w:lang w:val="zh-CN"/>
                    </w:rPr>
                    <w:t>形式</w:t>
                  </w:r>
                </w:p>
              </w:tc>
              <w:tc>
                <w:tcPr>
                  <w:tcW w:w="2844"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132" w:type="dxa"/>
                  <w:noWrap w:val="0"/>
                  <w:vAlign w:val="center"/>
                </w:tcPr>
                <w:p>
                  <w:pPr>
                    <w:snapToGrid w:val="0"/>
                    <w:jc w:val="center"/>
                    <w:rPr>
                      <w:rFonts w:ascii="宋体" w:hAnsi="宋体"/>
                      <w:bCs/>
                      <w:sz w:val="24"/>
                      <w:szCs w:val="21"/>
                    </w:rPr>
                  </w:pPr>
                  <w:r>
                    <w:rPr>
                      <w:rFonts w:hint="eastAsia" w:ascii="宋体" w:hAnsi="宋体"/>
                      <w:bCs/>
                      <w:sz w:val="24"/>
                      <w:szCs w:val="21"/>
                    </w:rPr>
                    <w:t>中国建设银行股份有限公司宜兴支行</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132" w:type="dxa"/>
                  <w:noWrap w:val="0"/>
                  <w:vAlign w:val="center"/>
                </w:tcPr>
                <w:p>
                  <w:pPr>
                    <w:snapToGrid w:val="0"/>
                    <w:jc w:val="center"/>
                    <w:rPr>
                      <w:rFonts w:ascii="宋体" w:hAnsi="宋体"/>
                      <w:bCs/>
                      <w:sz w:val="24"/>
                      <w:szCs w:val="21"/>
                    </w:rPr>
                  </w:pPr>
                  <w:r>
                    <w:rPr>
                      <w:rFonts w:hint="eastAsia" w:ascii="宋体" w:hAnsi="宋体"/>
                      <w:bCs/>
                      <w:sz w:val="24"/>
                      <w:szCs w:val="21"/>
                    </w:rPr>
                    <w:t>32001616236052502492</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bl>
          <w:p>
            <w:pPr>
              <w:snapToGrid w:val="0"/>
              <w:rPr>
                <w:rFonts w:hint="eastAsia" w:ascii="宋体" w:hAnsi="宋体"/>
                <w:bCs/>
                <w:sz w:val="24"/>
                <w:szCs w:val="21"/>
                <w:lang w:val="zh-CN"/>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snapToGrid w:val="0"/>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napToGrid w:val="0"/>
        <w:ind w:firstLine="488" w:firstLineChars="200"/>
        <w:rPr>
          <w:rFonts w:ascii="宋体" w:hAnsi="宋体"/>
          <w:b/>
          <w:sz w:val="24"/>
          <w:lang w:val="zh-CN"/>
        </w:rPr>
      </w:pPr>
      <w:r>
        <w:rPr>
          <w:rFonts w:hint="eastAsia" w:ascii="宋体" w:hAnsi="宋体"/>
          <w:b/>
          <w:sz w:val="24"/>
          <w:lang w:val="zh-CN"/>
        </w:rPr>
        <w:t>一、总   则</w:t>
      </w:r>
    </w:p>
    <w:p>
      <w:pPr>
        <w:snapToGrid w:val="0"/>
        <w:ind w:firstLine="488" w:firstLineChars="200"/>
        <w:rPr>
          <w:rFonts w:ascii="宋体" w:hAnsi="宋体"/>
          <w:bCs/>
          <w:sz w:val="24"/>
          <w:lang w:val="zh-CN"/>
        </w:rPr>
      </w:pPr>
      <w:r>
        <w:rPr>
          <w:rFonts w:hint="eastAsia" w:ascii="宋体" w:hAnsi="宋体"/>
          <w:b/>
          <w:sz w:val="24"/>
          <w:lang w:val="zh-CN"/>
        </w:rPr>
        <w:t>1、定义</w:t>
      </w:r>
    </w:p>
    <w:p>
      <w:pPr>
        <w:snapToGrid w:val="0"/>
        <w:ind w:firstLine="488"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napToGrid w:val="0"/>
        <w:ind w:firstLine="488"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napToGrid w:val="0"/>
        <w:ind w:firstLine="488"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napToGrid w:val="0"/>
        <w:ind w:firstLine="488"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napToGrid w:val="0"/>
        <w:ind w:firstLine="488"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napToGrid w:val="0"/>
        <w:ind w:firstLine="488" w:firstLineChars="200"/>
        <w:rPr>
          <w:rFonts w:ascii="宋体" w:hAnsi="宋体"/>
          <w:b/>
          <w:sz w:val="24"/>
        </w:rPr>
      </w:pPr>
      <w:r>
        <w:rPr>
          <w:rFonts w:hint="eastAsia" w:ascii="宋体" w:hAnsi="宋体"/>
          <w:b/>
          <w:sz w:val="24"/>
        </w:rPr>
        <w:t>2、投标费用</w:t>
      </w:r>
    </w:p>
    <w:p>
      <w:pPr>
        <w:snapToGrid w:val="0"/>
        <w:ind w:firstLine="488" w:firstLineChars="200"/>
        <w:rPr>
          <w:rFonts w:ascii="宋体" w:hAnsi="宋体"/>
          <w:bCs/>
          <w:sz w:val="24"/>
        </w:rPr>
      </w:pPr>
      <w:r>
        <w:rPr>
          <w:rFonts w:hint="eastAsia" w:ascii="宋体" w:hAnsi="宋体"/>
          <w:bCs/>
          <w:sz w:val="24"/>
        </w:rPr>
        <w:t>2.1 招标文件中的货币单位均为人民币元。</w:t>
      </w:r>
    </w:p>
    <w:p>
      <w:pPr>
        <w:snapToGrid w:val="0"/>
        <w:ind w:firstLine="488" w:firstLineChars="200"/>
        <w:rPr>
          <w:rFonts w:ascii="宋体" w:hAnsi="宋体"/>
          <w:bCs/>
          <w:sz w:val="24"/>
        </w:rPr>
      </w:pPr>
      <w:r>
        <w:rPr>
          <w:rFonts w:hint="eastAsia" w:ascii="宋体" w:hAnsi="宋体"/>
          <w:bCs/>
          <w:sz w:val="24"/>
        </w:rPr>
        <w:t>2.2 投标人应自行承担所有与准备和参加投标有关的一切费用。</w:t>
      </w:r>
    </w:p>
    <w:p>
      <w:pPr>
        <w:snapToGrid w:val="0"/>
        <w:ind w:left="428" w:leftChars="200"/>
        <w:rPr>
          <w:rFonts w:ascii="宋体" w:hAnsi="宋体"/>
          <w:b/>
          <w:sz w:val="24"/>
        </w:rPr>
      </w:pPr>
      <w:r>
        <w:rPr>
          <w:rFonts w:hint="eastAsia" w:ascii="宋体" w:hAnsi="宋体"/>
          <w:b/>
          <w:sz w:val="24"/>
        </w:rPr>
        <w:t>3、保密要求</w:t>
      </w:r>
    </w:p>
    <w:p>
      <w:pPr>
        <w:snapToGrid w:val="0"/>
        <w:ind w:firstLine="488"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napToGrid w:val="0"/>
        <w:ind w:firstLine="488" w:firstLineChars="200"/>
        <w:rPr>
          <w:rFonts w:ascii="宋体" w:hAnsi="宋体"/>
          <w:b/>
          <w:sz w:val="24"/>
          <w:lang w:val="zh-CN"/>
        </w:rPr>
      </w:pPr>
      <w:r>
        <w:rPr>
          <w:rFonts w:hint="eastAsia" w:ascii="宋体" w:hAnsi="宋体"/>
          <w:b/>
          <w:sz w:val="24"/>
          <w:lang w:val="zh-CN"/>
        </w:rPr>
        <w:t>二、招标文件</w:t>
      </w:r>
    </w:p>
    <w:p>
      <w:pPr>
        <w:snapToGrid w:val="0"/>
        <w:ind w:firstLine="488"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napToGrid w:val="0"/>
        <w:ind w:firstLine="488"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napToGrid w:val="0"/>
        <w:ind w:firstLine="488"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宜兴市排水有限公司</w:t>
      </w:r>
      <w:r>
        <w:rPr>
          <w:rFonts w:hint="eastAsia" w:hAnsi="宋体"/>
          <w:bCs/>
          <w:sz w:val="24"/>
        </w:rPr>
        <w:t>联系解决。</w:t>
      </w:r>
    </w:p>
    <w:p>
      <w:pPr>
        <w:snapToGrid w:val="0"/>
        <w:ind w:firstLine="488" w:firstLineChars="200"/>
        <w:rPr>
          <w:rFonts w:ascii="宋体" w:hAnsi="宋体"/>
          <w:bCs/>
          <w:sz w:val="24"/>
        </w:rPr>
      </w:pPr>
      <w:r>
        <w:rPr>
          <w:rFonts w:hint="eastAsia" w:ascii="宋体" w:hAnsi="宋体"/>
          <w:bCs/>
          <w:sz w:val="24"/>
        </w:rPr>
        <w:t>4.3 招标文件如与招标公告有不一致的地方，以招标文件为准。</w:t>
      </w:r>
    </w:p>
    <w:p>
      <w:pPr>
        <w:snapToGrid w:val="0"/>
        <w:ind w:firstLine="488"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napToGrid w:val="0"/>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宜兴市排水有限公司</w:t>
      </w:r>
      <w:r>
        <w:rPr>
          <w:rFonts w:hint="eastAsia" w:ascii="宋体" w:hAnsi="宋体"/>
          <w:bCs/>
          <w:sz w:val="24"/>
        </w:rPr>
        <w:t>负责解释</w:t>
      </w:r>
      <w:bookmarkEnd w:id="9"/>
      <w:r>
        <w:rPr>
          <w:rFonts w:hint="eastAsia" w:ascii="宋体" w:hAnsi="宋体"/>
          <w:bCs/>
          <w:sz w:val="24"/>
        </w:rPr>
        <w:t>。</w:t>
      </w:r>
      <w:bookmarkEnd w:id="8"/>
    </w:p>
    <w:bookmarkEnd w:id="7"/>
    <w:p>
      <w:pPr>
        <w:snapToGrid w:val="0"/>
        <w:ind w:firstLine="488"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napToGrid w:val="0"/>
        <w:ind w:firstLine="488"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napToGrid w:val="0"/>
        <w:ind w:firstLine="488"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napToGrid w:val="0"/>
        <w:ind w:firstLine="488"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napToGrid w:val="0"/>
        <w:ind w:firstLine="488" w:firstLineChars="200"/>
        <w:rPr>
          <w:rFonts w:ascii="宋体" w:hAnsi="宋体"/>
          <w:b/>
          <w:sz w:val="24"/>
        </w:rPr>
      </w:pPr>
      <w:r>
        <w:rPr>
          <w:rFonts w:hint="eastAsia" w:ascii="宋体" w:hAnsi="宋体"/>
          <w:b/>
          <w:sz w:val="24"/>
        </w:rPr>
        <w:t>三、投标文件</w:t>
      </w:r>
    </w:p>
    <w:p>
      <w:pPr>
        <w:snapToGrid w:val="0"/>
        <w:ind w:firstLine="488"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napToGrid w:val="0"/>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napToGrid w:val="0"/>
        <w:ind w:firstLine="488"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napToGrid w:val="0"/>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napToGrid w:val="0"/>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napToGrid w:val="0"/>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napToGrid w:val="0"/>
        <w:ind w:firstLine="488"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napToGrid w:val="0"/>
        <w:ind w:firstLine="488"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napToGrid w:val="0"/>
        <w:ind w:firstLine="488"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napToGrid w:val="0"/>
        <w:ind w:firstLine="488"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bookmarkEnd w:id="20"/>
    <w:p>
      <w:pPr>
        <w:numPr>
          <w:ilvl w:val="0"/>
          <w:numId w:val="15"/>
        </w:numPr>
        <w:tabs>
          <w:tab w:val="left" w:pos="420"/>
          <w:tab w:val="left" w:pos="945"/>
          <w:tab w:val="left" w:pos="1155"/>
        </w:tabs>
        <w:snapToGrid w:val="0"/>
        <w:ind w:firstLine="488"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napToGrid w:val="0"/>
        <w:ind w:firstLine="488"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5"/>
        </w:numPr>
        <w:tabs>
          <w:tab w:val="left" w:pos="420"/>
          <w:tab w:val="left" w:pos="945"/>
          <w:tab w:val="left" w:pos="1155"/>
        </w:tabs>
        <w:snapToGrid w:val="0"/>
        <w:ind w:firstLine="488" w:firstLineChars="200"/>
        <w:rPr>
          <w:rFonts w:hint="eastAsia" w:ascii="宋体" w:hAnsi="宋体"/>
          <w:sz w:val="24"/>
          <w:szCs w:val="24"/>
        </w:rPr>
      </w:pPr>
      <w:r>
        <w:rPr>
          <w:rFonts w:hint="eastAsia" w:ascii="宋体" w:hAnsi="宋体" w:cs="宋体"/>
          <w:sz w:val="24"/>
          <w:szCs w:val="24"/>
        </w:rPr>
        <w:t>投</w:t>
      </w:r>
      <w:r>
        <w:rPr>
          <w:rFonts w:hint="eastAsia" w:ascii="宋体" w:hAnsi="宋体"/>
          <w:sz w:val="24"/>
          <w:szCs w:val="24"/>
        </w:rPr>
        <w:t>标保证金交纳证明复印件；</w:t>
      </w:r>
    </w:p>
    <w:p>
      <w:pPr>
        <w:numPr>
          <w:ilvl w:val="0"/>
          <w:numId w:val="15"/>
        </w:numPr>
        <w:tabs>
          <w:tab w:val="left" w:pos="420"/>
          <w:tab w:val="left" w:pos="945"/>
          <w:tab w:val="left" w:pos="1155"/>
        </w:tabs>
        <w:snapToGrid w:val="0"/>
        <w:ind w:firstLine="488" w:firstLineChars="200"/>
        <w:rPr>
          <w:rFonts w:hint="eastAsia" w:ascii="宋体" w:hAnsi="宋体" w:cs="宋体"/>
          <w:sz w:val="24"/>
          <w:szCs w:val="24"/>
          <w:lang w:val="zh-CN"/>
        </w:rPr>
      </w:pPr>
      <w:r>
        <w:rPr>
          <w:rFonts w:hint="eastAsia" w:ascii="宋体" w:hAnsi="宋体"/>
          <w:sz w:val="24"/>
          <w:szCs w:val="24"/>
          <w:lang w:val="zh-CN"/>
        </w:rPr>
        <w:t>投标人须具备测绘乙级或以上（专业范围含有水利工程测量），具有履行合同所</w:t>
      </w:r>
      <w:r>
        <w:rPr>
          <w:rFonts w:hint="eastAsia" w:ascii="宋体" w:hAnsi="宋体" w:cs="宋体"/>
          <w:sz w:val="24"/>
          <w:szCs w:val="24"/>
          <w:lang w:val="zh-CN"/>
        </w:rPr>
        <w:t>必需的设备和专业技术能力，不接受联合体，不接受中标</w:t>
      </w:r>
      <w:r>
        <w:rPr>
          <w:rFonts w:hint="eastAsia" w:ascii="宋体" w:hAnsi="宋体" w:cs="宋体"/>
          <w:sz w:val="24"/>
          <w:szCs w:val="24"/>
        </w:rPr>
        <w:t xml:space="preserve"> </w:t>
      </w:r>
      <w:r>
        <w:rPr>
          <w:rFonts w:hint="eastAsia" w:ascii="宋体" w:hAnsi="宋体" w:cs="宋体"/>
          <w:sz w:val="24"/>
          <w:szCs w:val="24"/>
          <w:lang w:val="zh-CN"/>
        </w:rPr>
        <w:t>后分包。</w:t>
      </w:r>
    </w:p>
    <w:p>
      <w:pPr>
        <w:numPr>
          <w:ilvl w:val="0"/>
          <w:numId w:val="15"/>
        </w:numPr>
        <w:tabs>
          <w:tab w:val="left" w:pos="420"/>
          <w:tab w:val="left" w:pos="945"/>
          <w:tab w:val="left" w:pos="1155"/>
        </w:tabs>
        <w:snapToGrid w:val="0"/>
        <w:ind w:firstLine="488" w:firstLineChars="200"/>
        <w:rPr>
          <w:rFonts w:ascii="宋体" w:hAnsi="宋体" w:cs="宋体"/>
          <w:sz w:val="24"/>
          <w:szCs w:val="24"/>
        </w:rPr>
      </w:pPr>
      <w:r>
        <w:rPr>
          <w:rFonts w:hint="eastAsia" w:ascii="宋体" w:hAnsi="宋体" w:cs="宋体"/>
          <w:sz w:val="24"/>
          <w:szCs w:val="24"/>
        </w:rPr>
        <w:t>投标人拟派项目负责人须具备测绘专业中级及以上职称，职称须对应单位资质。</w:t>
      </w:r>
    </w:p>
    <w:p>
      <w:pPr>
        <w:numPr>
          <w:ilvl w:val="0"/>
          <w:numId w:val="15"/>
        </w:numPr>
        <w:tabs>
          <w:tab w:val="left" w:pos="420"/>
          <w:tab w:val="left" w:pos="945"/>
          <w:tab w:val="left" w:pos="1155"/>
        </w:tabs>
        <w:snapToGrid w:val="0"/>
        <w:ind w:firstLine="488" w:firstLineChars="200"/>
        <w:rPr>
          <w:rFonts w:ascii="宋体" w:hAnsi="宋体" w:cs="宋体"/>
          <w:sz w:val="24"/>
          <w:szCs w:val="24"/>
        </w:rPr>
      </w:pPr>
      <w:r>
        <w:rPr>
          <w:rFonts w:hint="eastAsia" w:ascii="宋体" w:hAnsi="宋体" w:cs="宋体"/>
          <w:sz w:val="24"/>
          <w:szCs w:val="24"/>
        </w:rPr>
        <w:t>承诺书、拟投入本项目的项目负责人简历表、主要人员简历表、技术参数及相关要求偏离表。</w:t>
      </w:r>
    </w:p>
    <w:p>
      <w:pPr>
        <w:tabs>
          <w:tab w:val="left" w:pos="420"/>
          <w:tab w:val="left" w:pos="945"/>
          <w:tab w:val="left" w:pos="1155"/>
        </w:tabs>
        <w:snapToGrid w:val="0"/>
        <w:ind w:left="506"/>
        <w:rPr>
          <w:rFonts w:ascii="宋体" w:hAnsi="宋体" w:cs="宋体"/>
          <w:sz w:val="24"/>
          <w:szCs w:val="24"/>
        </w:rPr>
      </w:pPr>
      <w:bookmarkStart w:id="22" w:name="OLE_LINK115"/>
      <w:r>
        <w:rPr>
          <w:rFonts w:hint="eastAsia" w:ascii="宋体" w:hAnsi="宋体"/>
          <w:sz w:val="24"/>
        </w:rPr>
        <w:t>（4）招标文件 “项目技术要求和有关说明”中要求提供的相关证明材料（如有自行添加）</w:t>
      </w:r>
      <w:bookmarkEnd w:id="22"/>
    </w:p>
    <w:p>
      <w:pPr>
        <w:tabs>
          <w:tab w:val="left" w:pos="0"/>
        </w:tabs>
        <w:snapToGrid w:val="0"/>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napToGrid w:val="0"/>
        <w:ind w:left="284"/>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napToGrid w:val="0"/>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napToGrid w:val="0"/>
        <w:ind w:firstLine="488"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napToGrid w:val="0"/>
        <w:ind w:firstLine="488"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napToGrid w:val="0"/>
        <w:ind w:firstLine="488"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napToGrid w:val="0"/>
        <w:ind w:firstLine="488"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napToGrid w:val="0"/>
        <w:ind w:firstLine="488"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napToGrid w:val="0"/>
        <w:ind w:firstLine="488"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napToGrid w:val="0"/>
        <w:ind w:firstLine="488"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napToGrid w:val="0"/>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napToGrid w:val="0"/>
        <w:ind w:firstLine="488" w:firstLineChars="200"/>
        <w:rPr>
          <w:rFonts w:ascii="宋体" w:hAnsi="宋体"/>
          <w:b/>
          <w:sz w:val="24"/>
        </w:rPr>
      </w:pPr>
      <w:bookmarkStart w:id="34" w:name="OLE_LINK94"/>
      <w:r>
        <w:rPr>
          <w:rFonts w:hint="eastAsia" w:ascii="宋体" w:hAnsi="宋体"/>
          <w:b/>
          <w:sz w:val="24"/>
        </w:rPr>
        <w:t>9、投标文件的真实性</w:t>
      </w:r>
    </w:p>
    <w:p>
      <w:pPr>
        <w:snapToGrid w:val="0"/>
        <w:ind w:firstLine="488"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napToGrid w:val="0"/>
        <w:ind w:firstLine="488"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napToGrid w:val="0"/>
        <w:ind w:firstLine="488" w:firstLineChars="200"/>
        <w:rPr>
          <w:rFonts w:ascii="宋体" w:hAnsi="宋体"/>
          <w:b/>
          <w:sz w:val="24"/>
        </w:rPr>
      </w:pPr>
      <w:r>
        <w:rPr>
          <w:rFonts w:hint="eastAsia" w:ascii="宋体" w:hAnsi="宋体"/>
          <w:b/>
          <w:sz w:val="24"/>
        </w:rPr>
        <w:t>10、投标文件的递交</w:t>
      </w:r>
    </w:p>
    <w:p>
      <w:pPr>
        <w:snapToGrid w:val="0"/>
        <w:ind w:firstLine="488" w:firstLineChars="200"/>
        <w:rPr>
          <w:rFonts w:ascii="宋体" w:hAnsi="宋体"/>
          <w:bCs/>
          <w:sz w:val="24"/>
        </w:rPr>
      </w:pPr>
      <w:r>
        <w:rPr>
          <w:rFonts w:hint="eastAsia" w:ascii="宋体" w:hAnsi="宋体"/>
          <w:bCs/>
          <w:sz w:val="24"/>
        </w:rPr>
        <w:t>10.1 投标人须在招标文件规定的提交投标文件截止时间之前到宜兴市排水有限公司提交投标文件，逾期不予受理。</w:t>
      </w:r>
    </w:p>
    <w:p>
      <w:pPr>
        <w:snapToGrid w:val="0"/>
        <w:ind w:firstLine="477" w:firstLineChars="196"/>
        <w:rPr>
          <w:rFonts w:ascii="宋体" w:hAnsi="宋体"/>
          <w:b/>
          <w:sz w:val="24"/>
        </w:rPr>
      </w:pPr>
      <w:bookmarkStart w:id="37" w:name="OLE_LINK124"/>
      <w:r>
        <w:rPr>
          <w:rFonts w:hint="eastAsia" w:ascii="宋体" w:hAnsi="宋体"/>
          <w:b/>
          <w:sz w:val="24"/>
        </w:rPr>
        <w:t>11、有下列情形之一的投标文件将拒收</w:t>
      </w:r>
    </w:p>
    <w:p>
      <w:pPr>
        <w:snapToGrid w:val="0"/>
        <w:ind w:firstLine="488" w:firstLineChars="200"/>
        <w:rPr>
          <w:rFonts w:ascii="宋体" w:hAnsi="宋体"/>
          <w:bCs/>
          <w:sz w:val="24"/>
        </w:rPr>
      </w:pPr>
      <w:r>
        <w:rPr>
          <w:rFonts w:hint="eastAsia" w:ascii="宋体" w:hAnsi="宋体"/>
          <w:bCs/>
          <w:sz w:val="24"/>
        </w:rPr>
        <w:t>11.1 在招标文件要求提交投标文件的截止时间之后送达的；</w:t>
      </w:r>
    </w:p>
    <w:p>
      <w:pPr>
        <w:snapToGrid w:val="0"/>
        <w:ind w:firstLine="488"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napToGrid w:val="0"/>
        <w:ind w:firstLine="488" w:firstLineChars="200"/>
        <w:rPr>
          <w:rFonts w:ascii="宋体" w:hAnsi="宋体"/>
          <w:b/>
          <w:sz w:val="24"/>
        </w:rPr>
      </w:pPr>
      <w:bookmarkStart w:id="38" w:name="OLE_LINK95"/>
      <w:r>
        <w:rPr>
          <w:rFonts w:hint="eastAsia" w:ascii="宋体" w:hAnsi="宋体"/>
          <w:b/>
          <w:sz w:val="24"/>
        </w:rPr>
        <w:t>12、投标文件的有效期</w:t>
      </w:r>
    </w:p>
    <w:p>
      <w:pPr>
        <w:snapToGrid w:val="0"/>
        <w:ind w:firstLine="488"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napToGrid w:val="0"/>
        <w:ind w:firstLine="488" w:firstLineChars="200"/>
        <w:rPr>
          <w:rFonts w:ascii="宋体" w:hAnsi="宋体"/>
          <w:b/>
          <w:sz w:val="24"/>
        </w:rPr>
      </w:pPr>
      <w:r>
        <w:rPr>
          <w:rFonts w:hint="eastAsia" w:ascii="宋体" w:hAnsi="宋体"/>
          <w:b/>
          <w:sz w:val="24"/>
        </w:rPr>
        <w:t>13、投标文件的退还</w:t>
      </w:r>
    </w:p>
    <w:p>
      <w:pPr>
        <w:snapToGrid w:val="0"/>
        <w:ind w:firstLine="488" w:firstLineChars="200"/>
        <w:rPr>
          <w:rFonts w:ascii="宋体" w:hAnsi="宋体"/>
          <w:bCs/>
          <w:sz w:val="24"/>
        </w:rPr>
      </w:pPr>
      <w:r>
        <w:rPr>
          <w:rFonts w:hint="eastAsia" w:ascii="宋体" w:hAnsi="宋体"/>
          <w:bCs/>
          <w:sz w:val="24"/>
        </w:rPr>
        <w:t>13.1 投标人投标后，宜兴市排水有限公司对所有投标人的投标文件一律不予退还。</w:t>
      </w:r>
    </w:p>
    <w:p>
      <w:pPr>
        <w:snapToGrid w:val="0"/>
        <w:ind w:firstLine="488" w:firstLineChars="200"/>
        <w:rPr>
          <w:rFonts w:ascii="宋体" w:hAnsi="宋体"/>
          <w:b/>
          <w:sz w:val="24"/>
        </w:rPr>
      </w:pPr>
      <w:bookmarkStart w:id="39" w:name="OLE_LINK125"/>
      <w:r>
        <w:rPr>
          <w:rFonts w:hint="eastAsia" w:ascii="宋体" w:hAnsi="宋体"/>
          <w:b/>
          <w:sz w:val="24"/>
        </w:rPr>
        <w:t>14、投标文件的修改和撤回</w:t>
      </w:r>
    </w:p>
    <w:p>
      <w:pPr>
        <w:snapToGrid w:val="0"/>
        <w:ind w:firstLine="488"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宜兴市排水有限公司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napToGrid w:val="0"/>
        <w:ind w:firstLine="488"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napToGrid w:val="0"/>
        <w:ind w:firstLine="488"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napToGrid w:val="0"/>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napToGrid w:val="0"/>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napToGrid w:val="0"/>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napToGrid w:val="0"/>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napToGrid w:val="0"/>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napToGrid w:val="0"/>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napToGrid w:val="0"/>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napToGrid w:val="0"/>
        <w:ind w:firstLine="488"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napToGrid w:val="0"/>
        <w:ind w:firstLine="488"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napToGrid w:val="0"/>
        <w:ind w:firstLine="488"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napToGrid w:val="0"/>
        <w:ind w:firstLine="488" w:firstLineChars="200"/>
        <w:rPr>
          <w:rFonts w:ascii="宋体" w:hAnsi="宋体"/>
          <w:b/>
          <w:sz w:val="24"/>
        </w:rPr>
      </w:pPr>
      <w:bookmarkStart w:id="46" w:name="OLE_LINK168"/>
      <w:r>
        <w:rPr>
          <w:rFonts w:hint="eastAsia" w:ascii="宋体" w:hAnsi="宋体"/>
          <w:b/>
          <w:sz w:val="24"/>
        </w:rPr>
        <w:t>17、开标</w:t>
      </w:r>
    </w:p>
    <w:p>
      <w:pPr>
        <w:snapToGrid w:val="0"/>
        <w:ind w:firstLine="488"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napToGrid w:val="0"/>
        <w:ind w:firstLine="488"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napToGrid w:val="0"/>
        <w:ind w:firstLine="488"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napToGrid w:val="0"/>
        <w:ind w:firstLine="488" w:firstLineChars="200"/>
        <w:rPr>
          <w:rFonts w:ascii="宋体" w:hAnsi="宋体"/>
          <w:b/>
          <w:sz w:val="24"/>
        </w:rPr>
      </w:pPr>
      <w:r>
        <w:rPr>
          <w:rFonts w:hint="eastAsia" w:ascii="宋体" w:hAnsi="宋体"/>
          <w:b/>
          <w:sz w:val="24"/>
        </w:rPr>
        <w:t>18、评标</w:t>
      </w:r>
    </w:p>
    <w:p>
      <w:pPr>
        <w:snapToGrid w:val="0"/>
        <w:ind w:firstLine="488" w:firstLineChars="200"/>
        <w:rPr>
          <w:rFonts w:ascii="宋体" w:hAnsi="宋体"/>
          <w:bCs/>
          <w:sz w:val="24"/>
        </w:rPr>
      </w:pPr>
      <w:r>
        <w:rPr>
          <w:rFonts w:hint="eastAsia" w:ascii="宋体" w:hAnsi="宋体"/>
          <w:bCs/>
          <w:sz w:val="24"/>
        </w:rPr>
        <w:t>18.1 具体评标事务由采购人依法组建的评标委员会负责。</w:t>
      </w:r>
    </w:p>
    <w:p>
      <w:pPr>
        <w:snapToGrid w:val="0"/>
        <w:ind w:firstLine="488"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napToGrid w:val="0"/>
        <w:ind w:firstLine="488" w:firstLineChars="200"/>
        <w:jc w:val="left"/>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napToGrid w:val="0"/>
        <w:ind w:firstLine="488" w:firstLineChars="200"/>
        <w:jc w:val="left"/>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napToGrid w:val="0"/>
        <w:ind w:firstLine="488" w:firstLineChars="200"/>
        <w:jc w:val="left"/>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napToGrid w:val="0"/>
        <w:ind w:firstLine="531" w:firstLineChars="218"/>
        <w:jc w:val="left"/>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w:t>
      </w:r>
      <w:r>
        <w:rPr>
          <w:rFonts w:hint="eastAsia" w:ascii="宋体" w:hAnsi="宋体"/>
          <w:bCs/>
          <w:color w:val="FF0000"/>
          <w:sz w:val="24"/>
        </w:rPr>
        <w:t>最低评标价法</w:t>
      </w:r>
      <w:r>
        <w:rPr>
          <w:rFonts w:hint="eastAsia" w:ascii="宋体" w:hAnsi="宋体"/>
          <w:bCs/>
          <w:sz w:val="24"/>
        </w:rPr>
        <w:t>。</w:t>
      </w:r>
    </w:p>
    <w:p>
      <w:pPr>
        <w:snapToGrid w:val="0"/>
        <w:ind w:firstLine="488" w:firstLineChars="200"/>
        <w:jc w:val="left"/>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napToGrid w:val="0"/>
        <w:ind w:left="428" w:leftChars="200"/>
        <w:jc w:val="left"/>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napToGrid w:val="0"/>
        <w:ind w:firstLine="648" w:firstLineChars="266"/>
        <w:jc w:val="left"/>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napToGrid w:val="0"/>
        <w:ind w:firstLine="648" w:firstLineChars="266"/>
        <w:jc w:val="left"/>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napToGrid w:val="0"/>
        <w:ind w:firstLine="648" w:firstLineChars="266"/>
        <w:jc w:val="left"/>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napToGrid w:val="0"/>
        <w:ind w:firstLine="648" w:firstLineChars="266"/>
        <w:jc w:val="left"/>
        <w:rPr>
          <w:rFonts w:ascii="宋体" w:hAnsi="宋体"/>
          <w:bCs/>
          <w:sz w:val="24"/>
        </w:rPr>
      </w:pPr>
      <w:r>
        <w:rPr>
          <w:rFonts w:hint="eastAsia" w:ascii="宋体" w:hAnsi="宋体"/>
          <w:bCs/>
          <w:sz w:val="24"/>
        </w:rPr>
        <w:t>总价金额与按单价汇总金额不一致的，以单价金额计算结果为准。</w:t>
      </w:r>
    </w:p>
    <w:p>
      <w:pPr>
        <w:tabs>
          <w:tab w:val="left" w:pos="945"/>
        </w:tabs>
        <w:snapToGrid w:val="0"/>
        <w:ind w:firstLine="427" w:firstLineChars="175"/>
        <w:jc w:val="left"/>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napToGrid w:val="0"/>
        <w:ind w:firstLine="488" w:firstLineChars="200"/>
        <w:jc w:val="left"/>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napToGrid w:val="0"/>
        <w:ind w:firstLine="488" w:firstLineChars="200"/>
        <w:jc w:val="left"/>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napToGrid w:val="0"/>
        <w:ind w:firstLine="488" w:firstLineChars="200"/>
        <w:jc w:val="left"/>
        <w:rPr>
          <w:rFonts w:ascii="宋体" w:hAnsi="宋体"/>
          <w:b/>
          <w:sz w:val="24"/>
        </w:rPr>
      </w:pPr>
      <w:r>
        <w:rPr>
          <w:rFonts w:hint="eastAsia" w:ascii="宋体" w:hAnsi="宋体"/>
          <w:b/>
          <w:sz w:val="24"/>
        </w:rPr>
        <w:t>19、定标</w:t>
      </w:r>
    </w:p>
    <w:p>
      <w:pPr>
        <w:snapToGrid w:val="0"/>
        <w:ind w:firstLine="488" w:firstLineChars="200"/>
        <w:jc w:val="left"/>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napToGrid w:val="0"/>
        <w:ind w:firstLine="488" w:firstLineChars="200"/>
        <w:jc w:val="left"/>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napToGrid w:val="0"/>
        <w:ind w:firstLine="488" w:firstLineChars="200"/>
        <w:jc w:val="left"/>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napToGrid w:val="0"/>
        <w:ind w:firstLine="488" w:firstLineChars="200"/>
        <w:jc w:val="left"/>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napToGrid w:val="0"/>
        <w:jc w:val="left"/>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napToGrid w:val="0"/>
        <w:jc w:val="left"/>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napToGrid w:val="0"/>
        <w:ind w:firstLine="488" w:firstLineChars="200"/>
        <w:jc w:val="left"/>
        <w:rPr>
          <w:rFonts w:ascii="宋体" w:hAnsi="宋体"/>
          <w:b/>
          <w:sz w:val="24"/>
        </w:rPr>
      </w:pPr>
      <w:r>
        <w:rPr>
          <w:rFonts w:hint="eastAsia" w:ascii="宋体" w:hAnsi="宋体"/>
          <w:b/>
          <w:sz w:val="24"/>
        </w:rPr>
        <w:t>21、废标的确认</w:t>
      </w:r>
    </w:p>
    <w:p>
      <w:pPr>
        <w:snapToGrid w:val="0"/>
        <w:ind w:firstLine="488" w:firstLineChars="200"/>
        <w:jc w:val="left"/>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napToGrid w:val="0"/>
        <w:jc w:val="left"/>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napToGrid w:val="0"/>
        <w:jc w:val="left"/>
        <w:rPr>
          <w:rFonts w:ascii="宋体" w:hAnsi="宋体"/>
          <w:bCs/>
          <w:sz w:val="24"/>
          <w:lang w:val="zh-CN"/>
        </w:rPr>
      </w:pPr>
      <w:r>
        <w:rPr>
          <w:rFonts w:hint="eastAsia" w:ascii="宋体" w:hAnsi="宋体"/>
          <w:bCs/>
          <w:sz w:val="24"/>
          <w:lang w:val="zh-CN"/>
        </w:rPr>
        <w:t>出现影响采购公正的违法、违规行为；</w:t>
      </w:r>
    </w:p>
    <w:p>
      <w:pPr>
        <w:numPr>
          <w:ilvl w:val="0"/>
          <w:numId w:val="21"/>
        </w:numPr>
        <w:snapToGrid w:val="0"/>
        <w:jc w:val="left"/>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napToGrid w:val="0"/>
        <w:jc w:val="left"/>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napToGrid w:val="0"/>
        <w:ind w:firstLine="488" w:firstLineChars="200"/>
        <w:jc w:val="left"/>
        <w:rPr>
          <w:rFonts w:ascii="宋体" w:hAnsi="宋体"/>
          <w:b/>
          <w:sz w:val="24"/>
          <w:lang w:val="zh-CN"/>
        </w:rPr>
      </w:pPr>
      <w:r>
        <w:rPr>
          <w:rFonts w:hint="eastAsia" w:ascii="宋体" w:hAnsi="宋体"/>
          <w:b/>
          <w:sz w:val="24"/>
          <w:lang w:val="zh-CN"/>
        </w:rPr>
        <w:t>投标保证金（如有）</w:t>
      </w:r>
    </w:p>
    <w:p>
      <w:pPr>
        <w:snapToGrid w:val="0"/>
        <w:ind w:firstLine="488" w:firstLineChars="200"/>
        <w:jc w:val="left"/>
        <w:rPr>
          <w:rFonts w:ascii="宋体" w:hAnsi="宋体"/>
          <w:bCs/>
          <w:sz w:val="24"/>
        </w:rPr>
      </w:pPr>
      <w:r>
        <w:rPr>
          <w:rFonts w:hint="eastAsia" w:ascii="宋体" w:hAnsi="宋体"/>
          <w:bCs/>
          <w:sz w:val="24"/>
        </w:rPr>
        <w:t>22、投标保证金</w:t>
      </w:r>
    </w:p>
    <w:p>
      <w:pPr>
        <w:snapToGrid w:val="0"/>
        <w:ind w:firstLine="488" w:firstLineChars="200"/>
        <w:jc w:val="left"/>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napToGrid w:val="0"/>
        <w:ind w:firstLine="488" w:firstLineChars="200"/>
        <w:jc w:val="left"/>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napToGrid w:val="0"/>
        <w:ind w:firstLine="488" w:firstLineChars="200"/>
        <w:jc w:val="left"/>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napToGrid w:val="0"/>
        <w:ind w:firstLine="488" w:firstLineChars="200"/>
        <w:jc w:val="left"/>
        <w:rPr>
          <w:rFonts w:ascii="宋体" w:hAnsi="宋体"/>
          <w:b/>
          <w:sz w:val="24"/>
          <w:lang w:val="zh-CN"/>
        </w:rPr>
      </w:pPr>
      <w:r>
        <w:rPr>
          <w:rFonts w:hint="eastAsia" w:ascii="宋体" w:hAnsi="宋体"/>
          <w:bCs/>
          <w:sz w:val="24"/>
          <w:lang w:val="zh-CN"/>
        </w:rPr>
        <w:t>退还投标保证金的手续，由投标人自行联系办理退还事宜。</w:t>
      </w:r>
    </w:p>
    <w:p>
      <w:pPr>
        <w:snapToGrid w:val="0"/>
        <w:ind w:firstLine="488" w:firstLineChars="200"/>
        <w:jc w:val="left"/>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napToGrid w:val="0"/>
        <w:jc w:val="left"/>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napToGrid w:val="0"/>
        <w:jc w:val="left"/>
        <w:rPr>
          <w:rFonts w:ascii="宋体" w:hAnsi="宋体"/>
          <w:bCs/>
          <w:sz w:val="24"/>
          <w:lang w:val="zh-CN"/>
        </w:rPr>
      </w:pPr>
      <w:r>
        <w:rPr>
          <w:rFonts w:hint="eastAsia" w:ascii="宋体" w:hAnsi="宋体"/>
          <w:bCs/>
          <w:sz w:val="24"/>
          <w:lang w:val="zh-CN"/>
        </w:rPr>
        <w:t>在投标文件中提供虚假材料的；</w:t>
      </w:r>
    </w:p>
    <w:p>
      <w:pPr>
        <w:numPr>
          <w:ilvl w:val="0"/>
          <w:numId w:val="22"/>
        </w:numPr>
        <w:snapToGrid w:val="0"/>
        <w:jc w:val="left"/>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napToGrid w:val="0"/>
        <w:jc w:val="left"/>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napToGrid w:val="0"/>
        <w:jc w:val="left"/>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napToGrid w:val="0"/>
        <w:ind w:firstLine="488" w:firstLineChars="200"/>
        <w:jc w:val="left"/>
        <w:rPr>
          <w:rFonts w:ascii="宋体" w:hAnsi="宋体"/>
          <w:b/>
          <w:sz w:val="24"/>
        </w:rPr>
      </w:pPr>
      <w:r>
        <w:rPr>
          <w:rFonts w:hint="eastAsia" w:ascii="宋体" w:hAnsi="宋体"/>
          <w:b/>
          <w:sz w:val="24"/>
        </w:rPr>
        <w:t>签订合同</w:t>
      </w:r>
    </w:p>
    <w:p>
      <w:pPr>
        <w:snapToGrid w:val="0"/>
        <w:ind w:firstLine="488" w:firstLineChars="200"/>
        <w:jc w:val="left"/>
        <w:rPr>
          <w:rFonts w:ascii="宋体" w:hAnsi="宋体"/>
          <w:bCs/>
          <w:sz w:val="24"/>
        </w:rPr>
      </w:pPr>
      <w:bookmarkStart w:id="60" w:name="OLE_LINK98"/>
      <w:r>
        <w:rPr>
          <w:rFonts w:hint="eastAsia" w:ascii="宋体" w:hAnsi="宋体"/>
          <w:bCs/>
          <w:sz w:val="24"/>
        </w:rPr>
        <w:t>23、签订合同</w:t>
      </w:r>
    </w:p>
    <w:p>
      <w:pPr>
        <w:snapToGrid w:val="0"/>
        <w:ind w:firstLine="488" w:firstLineChars="200"/>
        <w:jc w:val="left"/>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napToGrid w:val="0"/>
        <w:ind w:firstLine="488" w:firstLineChars="200"/>
        <w:jc w:val="left"/>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napToGrid w:val="0"/>
        <w:ind w:firstLine="488" w:firstLineChars="200"/>
        <w:jc w:val="left"/>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napToGrid w:val="0"/>
        <w:ind w:firstLine="488" w:firstLineChars="200"/>
        <w:jc w:val="left"/>
        <w:rPr>
          <w:rFonts w:ascii="宋体" w:hAnsi="宋体"/>
          <w:bCs/>
          <w:sz w:val="24"/>
          <w:lang w:val="zh-CN"/>
        </w:rPr>
      </w:pPr>
      <w:r>
        <w:rPr>
          <w:rFonts w:hint="eastAsia" w:ascii="宋体" w:hAnsi="宋体"/>
          <w:bCs/>
          <w:sz w:val="24"/>
          <w:lang w:val="zh-CN"/>
        </w:rPr>
        <w:t>如遇特殊情况，招标人可延期签订合同。</w:t>
      </w:r>
    </w:p>
    <w:p>
      <w:pPr>
        <w:snapToGrid w:val="0"/>
        <w:ind w:firstLine="488" w:firstLineChars="200"/>
        <w:jc w:val="left"/>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napToGrid w:val="0"/>
        <w:ind w:firstLine="488" w:firstLineChars="200"/>
        <w:jc w:val="left"/>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napToGrid w:val="0"/>
        <w:ind w:firstLine="488" w:firstLineChars="200"/>
        <w:jc w:val="left"/>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napToGrid w:val="0"/>
        <w:ind w:firstLine="488" w:firstLineChars="200"/>
        <w:jc w:val="left"/>
        <w:rPr>
          <w:rFonts w:ascii="宋体" w:hAnsi="宋体"/>
          <w:b/>
          <w:sz w:val="24"/>
        </w:rPr>
      </w:pPr>
      <w:r>
        <w:rPr>
          <w:rFonts w:hint="eastAsia" w:ascii="宋体" w:hAnsi="宋体"/>
          <w:b/>
          <w:sz w:val="24"/>
        </w:rPr>
        <w:t>投标行为及投标产品：</w:t>
      </w:r>
    </w:p>
    <w:p>
      <w:pPr>
        <w:snapToGrid w:val="0"/>
        <w:ind w:firstLine="488" w:firstLineChars="200"/>
        <w:jc w:val="left"/>
        <w:rPr>
          <w:rFonts w:ascii="宋体" w:hAnsi="宋体"/>
          <w:bCs/>
          <w:sz w:val="24"/>
        </w:rPr>
      </w:pPr>
      <w:r>
        <w:rPr>
          <w:rFonts w:hint="eastAsia" w:ascii="宋体" w:hAnsi="宋体"/>
          <w:bCs/>
          <w:sz w:val="24"/>
        </w:rPr>
        <w:t>24、投标行为及投标产品：</w:t>
      </w:r>
    </w:p>
    <w:p>
      <w:pPr>
        <w:numPr>
          <w:ilvl w:val="0"/>
          <w:numId w:val="23"/>
        </w:numPr>
        <w:snapToGrid w:val="0"/>
        <w:jc w:val="left"/>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napToGrid w:val="0"/>
        <w:jc w:val="left"/>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napToGrid w:val="0"/>
        <w:jc w:val="left"/>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napToGrid w:val="0"/>
        <w:jc w:val="left"/>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napToGrid w:val="0"/>
        <w:jc w:val="left"/>
        <w:rPr>
          <w:rFonts w:hint="eastAsia"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napToGrid w:val="0"/>
        <w:ind w:firstLine="488" w:firstLineChars="200"/>
        <w:jc w:val="left"/>
        <w:rPr>
          <w:rFonts w:ascii="宋体" w:hAnsi="宋体"/>
          <w:b/>
          <w:sz w:val="24"/>
        </w:rPr>
      </w:pPr>
      <w:r>
        <w:rPr>
          <w:rFonts w:hint="eastAsia" w:ascii="宋体" w:hAnsi="宋体"/>
          <w:b/>
          <w:sz w:val="24"/>
        </w:rPr>
        <w:t>质疑处理：</w:t>
      </w:r>
    </w:p>
    <w:p>
      <w:pPr>
        <w:snapToGrid w:val="0"/>
        <w:jc w:val="left"/>
        <w:rPr>
          <w:rFonts w:ascii="宋体" w:hAnsi="宋体"/>
          <w:bCs/>
          <w:sz w:val="24"/>
        </w:rPr>
      </w:pPr>
      <w:bookmarkStart w:id="68" w:name="OLE_LINK100"/>
      <w:r>
        <w:rPr>
          <w:rFonts w:hint="eastAsia" w:ascii="宋体" w:hAnsi="宋体"/>
          <w:bCs/>
          <w:sz w:val="24"/>
        </w:rPr>
        <w:t xml:space="preserve">    25、询问</w:t>
      </w:r>
    </w:p>
    <w:p>
      <w:pPr>
        <w:snapToGrid w:val="0"/>
        <w:ind w:firstLine="488" w:firstLineChars="200"/>
        <w:jc w:val="left"/>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napToGrid w:val="0"/>
        <w:ind w:firstLine="488" w:firstLineChars="200"/>
        <w:jc w:val="left"/>
        <w:rPr>
          <w:rFonts w:ascii="宋体" w:hAnsi="宋体"/>
          <w:bCs/>
          <w:sz w:val="24"/>
          <w:lang w:val="zh-CN"/>
        </w:rPr>
      </w:pPr>
      <w:r>
        <w:rPr>
          <w:rFonts w:hint="eastAsia" w:ascii="宋体" w:hAnsi="宋体"/>
          <w:bCs/>
          <w:sz w:val="24"/>
          <w:lang w:val="zh-CN"/>
        </w:rPr>
        <w:t>26、质疑</w:t>
      </w:r>
    </w:p>
    <w:p>
      <w:pPr>
        <w:snapToGrid w:val="0"/>
        <w:ind w:firstLine="488" w:firstLineChars="200"/>
        <w:jc w:val="left"/>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napToGrid w:val="0"/>
        <w:ind w:firstLine="366" w:firstLineChars="150"/>
        <w:jc w:val="left"/>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napToGrid w:val="0"/>
        <w:ind w:firstLine="366" w:firstLineChars="150"/>
        <w:jc w:val="left"/>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napToGrid w:val="0"/>
        <w:ind w:firstLine="366" w:firstLineChars="150"/>
        <w:jc w:val="left"/>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napToGrid w:val="0"/>
        <w:ind w:firstLine="488" w:firstLineChars="200"/>
        <w:jc w:val="left"/>
        <w:rPr>
          <w:rFonts w:ascii="宋体" w:hAnsi="宋体"/>
          <w:bCs/>
          <w:sz w:val="24"/>
          <w:lang w:val="zh-CN"/>
        </w:rPr>
      </w:pPr>
      <w:r>
        <w:rPr>
          <w:rFonts w:hint="eastAsia" w:ascii="宋体" w:hAnsi="宋体"/>
          <w:bCs/>
          <w:sz w:val="24"/>
          <w:lang w:val="zh-CN"/>
        </w:rPr>
        <w:t>27 、投诉</w:t>
      </w:r>
    </w:p>
    <w:p>
      <w:pPr>
        <w:snapToGrid w:val="0"/>
        <w:ind w:firstLine="488" w:firstLineChars="200"/>
        <w:jc w:val="left"/>
        <w:rPr>
          <w:rFonts w:hint="eastAsia" w:ascii="宋体" w:hAnsi="宋体"/>
          <w:bCs/>
          <w:sz w:val="24"/>
          <w:lang w:val="zh-CN"/>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napToGrid w:val="0"/>
        <w:ind w:firstLine="488" w:firstLineChars="200"/>
        <w:jc w:val="left"/>
        <w:rPr>
          <w:rFonts w:hint="eastAsia" w:ascii="黑体" w:hAnsi="黑体" w:eastAsia="黑体"/>
          <w:sz w:val="28"/>
        </w:rPr>
      </w:pPr>
      <w:r>
        <w:rPr>
          <w:rFonts w:hint="eastAsia" w:ascii="宋体" w:hAnsi="宋体"/>
          <w:bCs/>
          <w:sz w:val="24"/>
          <w:lang w:val="zh-CN"/>
        </w:rPr>
        <w:br w:type="page"/>
      </w:r>
    </w:p>
    <w:p>
      <w:pPr>
        <w:jc w:val="center"/>
        <w:outlineLvl w:val="0"/>
        <w:rPr>
          <w:rFonts w:eastAsia="黑体"/>
          <w:sz w:val="28"/>
        </w:rPr>
      </w:pPr>
      <w:r>
        <w:rPr>
          <w:rFonts w:eastAsia="黑体"/>
          <w:sz w:val="28"/>
        </w:rPr>
        <w:t>三  项目技术要求和有关说明</w:t>
      </w:r>
      <w:bookmarkStart w:id="69" w:name="_Toc372018550"/>
      <w:bookmarkStart w:id="70" w:name="_Toc376165139"/>
      <w:bookmarkStart w:id="71" w:name="_Toc15017"/>
      <w:bookmarkStart w:id="72" w:name="_Toc26921"/>
      <w:bookmarkStart w:id="73" w:name="_Toc372018970"/>
      <w:bookmarkStart w:id="74" w:name="_Toc374078452"/>
      <w:bookmarkStart w:id="75" w:name="_Toc24341"/>
    </w:p>
    <w:bookmarkEnd w:id="69"/>
    <w:bookmarkEnd w:id="70"/>
    <w:bookmarkEnd w:id="71"/>
    <w:bookmarkEnd w:id="72"/>
    <w:bookmarkEnd w:id="73"/>
    <w:bookmarkEnd w:id="74"/>
    <w:bookmarkEnd w:id="75"/>
    <w:p>
      <w:pPr>
        <w:pStyle w:val="2"/>
        <w:shd w:val="clear" w:color="auto" w:fill="auto"/>
        <w:spacing w:line="240" w:lineRule="auto"/>
        <w:ind w:firstLine="648" w:firstLineChars="200"/>
        <w:rPr>
          <w:rFonts w:ascii="Times New Roman" w:hAnsi="Times New Roman" w:eastAsia="仿宋_GB2312"/>
          <w:b/>
          <w:bCs/>
          <w:szCs w:val="32"/>
        </w:rPr>
      </w:pPr>
      <w:bookmarkStart w:id="76" w:name="_Toc83302840"/>
      <w:r>
        <w:rPr>
          <w:rFonts w:ascii="Times New Roman" w:hAnsi="Times New Roman" w:eastAsia="仿宋_GB2312"/>
          <w:b/>
          <w:bCs/>
          <w:szCs w:val="32"/>
          <w:lang w:val="en-US" w:eastAsia="zh-CN"/>
        </w:rPr>
        <w:t>1.</w:t>
      </w:r>
      <w:r>
        <w:rPr>
          <w:rFonts w:ascii="Times New Roman" w:hAnsi="Times New Roman" w:eastAsia="仿宋_GB2312"/>
          <w:b/>
          <w:bCs/>
          <w:szCs w:val="32"/>
        </w:rPr>
        <w:t>工程概况</w:t>
      </w:r>
      <w:bookmarkEnd w:id="76"/>
    </w:p>
    <w:p>
      <w:pPr>
        <w:ind w:right="84" w:firstLine="648" w:firstLineChars="200"/>
        <w:rPr>
          <w:rFonts w:eastAsia="仿宋_GB2312"/>
          <w:sz w:val="32"/>
          <w:szCs w:val="32"/>
        </w:rPr>
      </w:pPr>
      <w:bookmarkStart w:id="77" w:name="_Hlk83292147"/>
      <w:r>
        <w:rPr>
          <w:rFonts w:eastAsia="仿宋_GB2312"/>
          <w:sz w:val="32"/>
          <w:szCs w:val="32"/>
        </w:rPr>
        <w:t>东氿、团氿是宜兴市的重要水体，底泥内源污染物的释放将直接威胁到湖泊的水生态安全，实施生态清淤对削减湖泊内源污染具有重要作用。</w:t>
      </w:r>
    </w:p>
    <w:p>
      <w:pPr>
        <w:ind w:right="84" w:firstLine="648" w:firstLineChars="200"/>
        <w:rPr>
          <w:rFonts w:eastAsia="仿宋_GB2312"/>
          <w:sz w:val="32"/>
          <w:szCs w:val="32"/>
        </w:rPr>
      </w:pPr>
      <w:r>
        <w:rPr>
          <w:rFonts w:eastAsia="仿宋_GB2312"/>
          <w:sz w:val="32"/>
          <w:szCs w:val="32"/>
        </w:rPr>
        <w:t>为满足施工图设计、验收、清淤疏浚工程量计算的需要，提出东氿、团氿生态清淤工程水下地形及泥深测量任务书。</w:t>
      </w:r>
    </w:p>
    <w:bookmarkEnd w:id="77"/>
    <w:p>
      <w:pPr>
        <w:pStyle w:val="2"/>
        <w:shd w:val="clear" w:color="auto" w:fill="auto"/>
        <w:spacing w:line="240" w:lineRule="auto"/>
        <w:ind w:firstLine="648" w:firstLineChars="200"/>
        <w:rPr>
          <w:rFonts w:ascii="Times New Roman" w:hAnsi="Times New Roman" w:eastAsia="仿宋_GB2312"/>
          <w:b/>
          <w:bCs/>
          <w:szCs w:val="32"/>
        </w:rPr>
      </w:pPr>
      <w:bookmarkStart w:id="78" w:name="_Toc83302841"/>
      <w:r>
        <w:rPr>
          <w:rFonts w:ascii="Times New Roman" w:hAnsi="Times New Roman" w:eastAsia="仿宋_GB2312"/>
          <w:b/>
          <w:bCs/>
          <w:szCs w:val="32"/>
        </w:rPr>
        <w:t>2</w:t>
      </w:r>
      <w:r>
        <w:rPr>
          <w:rFonts w:ascii="Times New Roman" w:hAnsi="Times New Roman" w:eastAsia="仿宋_GB2312"/>
          <w:b/>
          <w:bCs/>
          <w:szCs w:val="32"/>
          <w:lang w:eastAsia="zh-CN"/>
        </w:rPr>
        <w:t>.</w:t>
      </w:r>
      <w:r>
        <w:rPr>
          <w:rFonts w:ascii="Times New Roman" w:hAnsi="Times New Roman" w:eastAsia="仿宋_GB2312"/>
          <w:b/>
          <w:bCs/>
          <w:szCs w:val="32"/>
        </w:rPr>
        <w:t>测量工作依据</w:t>
      </w:r>
      <w:bookmarkEnd w:id="78"/>
    </w:p>
    <w:p>
      <w:pPr>
        <w:ind w:right="84" w:firstLine="648" w:firstLineChars="200"/>
        <w:rPr>
          <w:rFonts w:eastAsia="仿宋_GB2312"/>
          <w:sz w:val="32"/>
          <w:szCs w:val="32"/>
        </w:rPr>
      </w:pPr>
      <w:bookmarkStart w:id="79" w:name="_Toc83302842"/>
      <w:bookmarkStart w:id="80" w:name="_Toc175568870"/>
      <w:bookmarkStart w:id="81" w:name="_Toc209734750"/>
      <w:r>
        <w:rPr>
          <w:rFonts w:eastAsia="仿宋_GB2312"/>
          <w:sz w:val="32"/>
          <w:szCs w:val="32"/>
        </w:rPr>
        <w:t>《工程测量标准》（GB50026-2020）</w:t>
      </w:r>
    </w:p>
    <w:p>
      <w:pPr>
        <w:ind w:right="84" w:firstLine="648" w:firstLineChars="200"/>
        <w:rPr>
          <w:rFonts w:eastAsia="仿宋_GB2312"/>
          <w:sz w:val="32"/>
          <w:szCs w:val="32"/>
        </w:rPr>
      </w:pPr>
      <w:r>
        <w:rPr>
          <w:rFonts w:eastAsia="仿宋_GB2312"/>
          <w:sz w:val="32"/>
          <w:szCs w:val="32"/>
        </w:rPr>
        <w:t>《水利水电工程测量规范》SL197-2013</w:t>
      </w:r>
    </w:p>
    <w:p>
      <w:pPr>
        <w:ind w:right="84" w:firstLine="648" w:firstLineChars="200"/>
        <w:rPr>
          <w:rFonts w:eastAsia="仿宋_GB2312"/>
          <w:sz w:val="32"/>
          <w:szCs w:val="32"/>
        </w:rPr>
      </w:pPr>
      <w:r>
        <w:rPr>
          <w:rFonts w:eastAsia="仿宋_GB2312"/>
          <w:sz w:val="32"/>
          <w:szCs w:val="32"/>
        </w:rPr>
        <w:t>《疏浚工程施工技术规范》（SL17-2014）</w:t>
      </w:r>
    </w:p>
    <w:p>
      <w:pPr>
        <w:ind w:right="84" w:firstLine="648" w:firstLineChars="200"/>
        <w:rPr>
          <w:rFonts w:eastAsia="仿宋_GB2312"/>
          <w:sz w:val="32"/>
          <w:szCs w:val="32"/>
        </w:rPr>
      </w:pPr>
      <w:r>
        <w:rPr>
          <w:rFonts w:eastAsia="仿宋_GB2312"/>
          <w:sz w:val="32"/>
          <w:szCs w:val="32"/>
        </w:rPr>
        <w:t>《国家三、四等水准测量规范》(GB∕T12898-2009)</w:t>
      </w:r>
    </w:p>
    <w:p>
      <w:pPr>
        <w:ind w:right="84" w:firstLine="648" w:firstLineChars="200"/>
        <w:rPr>
          <w:rFonts w:eastAsia="仿宋_GB2312"/>
          <w:sz w:val="32"/>
          <w:szCs w:val="32"/>
        </w:rPr>
      </w:pPr>
      <w:r>
        <w:rPr>
          <w:rFonts w:eastAsia="仿宋_GB2312"/>
          <w:sz w:val="32"/>
          <w:szCs w:val="32"/>
        </w:rPr>
        <w:t>《国家基本比例尺地形图更新规范》（GB/T 14268-2008）</w:t>
      </w:r>
    </w:p>
    <w:p>
      <w:pPr>
        <w:ind w:right="84" w:firstLine="648" w:firstLineChars="200"/>
        <w:rPr>
          <w:rFonts w:eastAsia="仿宋_GB2312"/>
          <w:sz w:val="32"/>
          <w:szCs w:val="32"/>
        </w:rPr>
      </w:pPr>
      <w:r>
        <w:rPr>
          <w:rFonts w:eastAsia="仿宋_GB2312"/>
          <w:sz w:val="32"/>
          <w:szCs w:val="32"/>
        </w:rPr>
        <w:t>《国家基本比例尺地形图分幅和编号》（ GB/T 13989-2012）</w:t>
      </w:r>
    </w:p>
    <w:p>
      <w:pPr>
        <w:ind w:right="84"/>
        <w:rPr>
          <w:rFonts w:eastAsia="仿宋_GB2312"/>
          <w:sz w:val="32"/>
          <w:szCs w:val="32"/>
        </w:rPr>
      </w:pPr>
      <w:r>
        <w:rPr>
          <w:rFonts w:eastAsia="仿宋_GB2312"/>
          <w:sz w:val="32"/>
          <w:szCs w:val="32"/>
        </w:rPr>
        <w:t xml:space="preserve">    《数字地形图系列和基本要求》GB/T18315-2001</w:t>
      </w:r>
    </w:p>
    <w:p>
      <w:pPr>
        <w:ind w:right="84" w:firstLine="648" w:firstLineChars="200"/>
        <w:rPr>
          <w:rFonts w:eastAsia="仿宋_GB2312"/>
          <w:sz w:val="32"/>
          <w:szCs w:val="32"/>
        </w:rPr>
      </w:pPr>
      <w:r>
        <w:rPr>
          <w:rFonts w:eastAsia="仿宋_GB2312"/>
          <w:sz w:val="32"/>
          <w:szCs w:val="32"/>
        </w:rPr>
        <w:t>《数字测绘成果质量检查与验收》GB/T18316-2008</w:t>
      </w:r>
    </w:p>
    <w:p>
      <w:pPr>
        <w:ind w:right="84" w:firstLine="648" w:firstLineChars="200"/>
        <w:rPr>
          <w:rFonts w:eastAsia="仿宋_GB2312"/>
          <w:sz w:val="32"/>
          <w:szCs w:val="32"/>
        </w:rPr>
      </w:pPr>
      <w:r>
        <w:rPr>
          <w:rFonts w:eastAsia="仿宋_GB2312"/>
          <w:sz w:val="32"/>
          <w:szCs w:val="32"/>
        </w:rPr>
        <w:t>《测绘产品检查验收规定》CH1002-95</w:t>
      </w:r>
    </w:p>
    <w:p>
      <w:pPr>
        <w:ind w:right="84" w:firstLine="648" w:firstLineChars="200"/>
        <w:rPr>
          <w:rFonts w:eastAsia="仿宋_GB2312"/>
          <w:sz w:val="32"/>
          <w:szCs w:val="32"/>
        </w:rPr>
      </w:pPr>
      <w:r>
        <w:rPr>
          <w:rFonts w:eastAsia="仿宋_GB2312"/>
          <w:sz w:val="32"/>
          <w:szCs w:val="32"/>
        </w:rPr>
        <w:t>《疏竣与吹填工程设计规范》（JTS 181-5-2012）</w:t>
      </w:r>
    </w:p>
    <w:p>
      <w:pPr>
        <w:ind w:right="84" w:firstLine="648" w:firstLineChars="200"/>
        <w:rPr>
          <w:rFonts w:eastAsia="仿宋_GB2312"/>
          <w:sz w:val="32"/>
          <w:szCs w:val="32"/>
        </w:rPr>
      </w:pPr>
      <w:r>
        <w:rPr>
          <w:rFonts w:eastAsia="仿宋_GB2312"/>
          <w:sz w:val="32"/>
          <w:szCs w:val="32"/>
        </w:rPr>
        <w:t>《疏浚与吹填工程质量检验标准》JTJ324-2006</w:t>
      </w:r>
    </w:p>
    <w:p>
      <w:pPr>
        <w:ind w:right="84" w:firstLine="648" w:firstLineChars="200"/>
        <w:rPr>
          <w:rFonts w:eastAsia="仿宋_GB2312"/>
          <w:sz w:val="32"/>
          <w:szCs w:val="32"/>
        </w:rPr>
      </w:pPr>
      <w:r>
        <w:rPr>
          <w:rFonts w:eastAsia="仿宋_GB2312"/>
          <w:sz w:val="32"/>
          <w:szCs w:val="32"/>
        </w:rPr>
        <w:t>《河湖生态疏浚工程施工技术规范》（DB32/T3258-2017）</w:t>
      </w:r>
    </w:p>
    <w:p>
      <w:pPr>
        <w:pStyle w:val="2"/>
        <w:shd w:val="clear" w:color="auto" w:fill="auto"/>
        <w:spacing w:line="240" w:lineRule="auto"/>
        <w:rPr>
          <w:rFonts w:ascii="Times New Roman" w:hAnsi="Times New Roman" w:eastAsia="仿宋_GB2312"/>
          <w:szCs w:val="32"/>
        </w:rPr>
      </w:pPr>
      <w:r>
        <w:rPr>
          <w:rFonts w:ascii="Times New Roman" w:hAnsi="Times New Roman" w:eastAsia="仿宋_GB2312"/>
          <w:szCs w:val="32"/>
        </w:rPr>
        <w:t xml:space="preserve">    《江苏省水利工程施工质量检验评定标准》</w:t>
      </w:r>
    </w:p>
    <w:p>
      <w:pPr>
        <w:pStyle w:val="2"/>
        <w:shd w:val="clear" w:color="auto" w:fill="auto"/>
        <w:spacing w:line="240" w:lineRule="auto"/>
        <w:ind w:firstLine="648" w:firstLineChars="200"/>
        <w:rPr>
          <w:rFonts w:ascii="Times New Roman" w:hAnsi="Times New Roman" w:eastAsia="仿宋_GB2312"/>
          <w:b/>
          <w:bCs/>
          <w:szCs w:val="32"/>
        </w:rPr>
      </w:pPr>
      <w:r>
        <w:rPr>
          <w:rFonts w:ascii="Times New Roman" w:hAnsi="Times New Roman" w:eastAsia="仿宋_GB2312"/>
          <w:b/>
          <w:bCs/>
          <w:szCs w:val="32"/>
          <w:lang w:val="en-US" w:eastAsia="zh-CN"/>
        </w:rPr>
        <w:t>3.</w:t>
      </w:r>
      <w:r>
        <w:rPr>
          <w:rFonts w:ascii="Times New Roman" w:hAnsi="Times New Roman" w:eastAsia="仿宋_GB2312"/>
          <w:b/>
          <w:bCs/>
          <w:szCs w:val="32"/>
        </w:rPr>
        <w:t>测量目的</w:t>
      </w:r>
      <w:bookmarkEnd w:id="79"/>
    </w:p>
    <w:p>
      <w:pPr>
        <w:pStyle w:val="30"/>
        <w:ind w:firstLine="560"/>
        <w:rPr>
          <w:rFonts w:eastAsia="仿宋_GB2312"/>
          <w:sz w:val="32"/>
          <w:szCs w:val="32"/>
        </w:rPr>
      </w:pPr>
      <w:r>
        <w:rPr>
          <w:rFonts w:eastAsia="仿宋_GB2312"/>
          <w:sz w:val="32"/>
          <w:szCs w:val="32"/>
        </w:rPr>
        <w:t>开展水下地形测量和泥深调查，掌握东氿、团氿拟疏浚区域水下地形及泥深情况，是制定生态清淤方案的基础和基本依据。</w:t>
      </w:r>
      <w:bookmarkEnd w:id="80"/>
      <w:bookmarkEnd w:id="81"/>
    </w:p>
    <w:p>
      <w:pPr>
        <w:pStyle w:val="2"/>
        <w:shd w:val="clear" w:color="auto" w:fill="auto"/>
        <w:spacing w:line="240" w:lineRule="auto"/>
        <w:ind w:firstLine="648" w:firstLineChars="200"/>
        <w:rPr>
          <w:rFonts w:ascii="Times New Roman" w:hAnsi="Times New Roman" w:eastAsia="仿宋_GB2312"/>
          <w:b/>
          <w:bCs/>
          <w:szCs w:val="32"/>
        </w:rPr>
      </w:pPr>
      <w:bookmarkStart w:id="82" w:name="_Toc83302844"/>
      <w:r>
        <w:rPr>
          <w:rFonts w:ascii="Times New Roman" w:hAnsi="Times New Roman" w:eastAsia="仿宋_GB2312"/>
          <w:b/>
          <w:bCs/>
          <w:szCs w:val="32"/>
          <w:lang w:val="en-US" w:eastAsia="zh-CN"/>
        </w:rPr>
        <w:t>4.</w:t>
      </w:r>
      <w:r>
        <w:rPr>
          <w:rFonts w:ascii="Times New Roman" w:hAnsi="Times New Roman" w:eastAsia="仿宋_GB2312"/>
          <w:b/>
          <w:bCs/>
          <w:szCs w:val="32"/>
        </w:rPr>
        <w:t>测量范围</w:t>
      </w:r>
      <w:bookmarkEnd w:id="82"/>
    </w:p>
    <w:p>
      <w:pPr>
        <w:ind w:right="84" w:firstLine="648" w:firstLineChars="200"/>
      </w:pPr>
      <w:bookmarkStart w:id="83" w:name="_Hlk83292214"/>
      <w:r>
        <w:rPr>
          <w:rFonts w:eastAsia="仿宋_GB2312"/>
          <w:sz w:val="32"/>
          <w:szCs w:val="32"/>
        </w:rPr>
        <w:t>本次清淤区测量范围位于东氿、团氿湖域，测量面积约5平方公里。如下图中黄色所示。具体实施范围待开标后，需与投标人进一步确认后方可实施。</w:t>
      </w:r>
    </w:p>
    <w:p>
      <w:pPr>
        <w:ind w:right="84"/>
        <w:jc w:val="center"/>
        <w:rPr>
          <w:rFonts w:eastAsia="仿宋_GB2312"/>
          <w:sz w:val="32"/>
          <w:szCs w:val="32"/>
        </w:rPr>
      </w:pPr>
      <w:r>
        <w:rPr>
          <w:rFonts w:eastAsia="仿宋_GB2312"/>
          <w:sz w:val="32"/>
          <w:szCs w:val="32"/>
        </w:rPr>
        <w:drawing>
          <wp:inline distT="0" distB="0" distL="114300" distR="114300">
            <wp:extent cx="6117590" cy="5907405"/>
            <wp:effectExtent l="0" t="0" r="16510" b="17145"/>
            <wp:docPr id="1" name="图片 13" descr="东氿清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东氿清淤"/>
                    <pic:cNvPicPr>
                      <a:picLocks noChangeAspect="1"/>
                    </pic:cNvPicPr>
                  </pic:nvPicPr>
                  <pic:blipFill>
                    <a:blip r:embed="rId12"/>
                    <a:stretch>
                      <a:fillRect/>
                    </a:stretch>
                  </pic:blipFill>
                  <pic:spPr>
                    <a:xfrm>
                      <a:off x="0" y="0"/>
                      <a:ext cx="6117590" cy="5907405"/>
                    </a:xfrm>
                    <a:prstGeom prst="rect">
                      <a:avLst/>
                    </a:prstGeom>
                    <a:noFill/>
                    <a:ln>
                      <a:noFill/>
                    </a:ln>
                  </pic:spPr>
                </pic:pic>
              </a:graphicData>
            </a:graphic>
          </wp:inline>
        </w:drawing>
      </w:r>
    </w:p>
    <w:p>
      <w:pPr>
        <w:jc w:val="center"/>
        <w:rPr>
          <w:rFonts w:eastAsia="仿宋_GB2312"/>
          <w:b/>
          <w:bCs/>
          <w:sz w:val="32"/>
          <w:szCs w:val="32"/>
        </w:rPr>
      </w:pPr>
      <w:r>
        <w:rPr>
          <w:rFonts w:eastAsia="仿宋_GB2312"/>
          <w:b/>
          <w:bCs/>
          <w:sz w:val="32"/>
          <w:szCs w:val="32"/>
        </w:rPr>
        <w:t>图4-1  东氿水下地形及泥深调查范围图</w:t>
      </w:r>
    </w:p>
    <w:bookmarkEnd w:id="83"/>
    <w:p>
      <w:pPr>
        <w:ind w:right="84"/>
        <w:jc w:val="center"/>
        <w:rPr>
          <w:rFonts w:eastAsia="仿宋_GB2312"/>
          <w:sz w:val="32"/>
          <w:szCs w:val="32"/>
        </w:rPr>
      </w:pPr>
      <w:r>
        <w:rPr>
          <w:rFonts w:eastAsia="仿宋_GB2312"/>
          <w:sz w:val="32"/>
          <w:szCs w:val="32"/>
        </w:rPr>
        <w:drawing>
          <wp:inline distT="0" distB="0" distL="114300" distR="114300">
            <wp:extent cx="6118860" cy="4740275"/>
            <wp:effectExtent l="0" t="0" r="15240" b="3175"/>
            <wp:docPr id="2" name="图片 14" descr="团氿拟清淤区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团氿拟清淤区域"/>
                    <pic:cNvPicPr>
                      <a:picLocks noChangeAspect="1"/>
                    </pic:cNvPicPr>
                  </pic:nvPicPr>
                  <pic:blipFill>
                    <a:blip r:embed="rId13"/>
                    <a:stretch>
                      <a:fillRect/>
                    </a:stretch>
                  </pic:blipFill>
                  <pic:spPr>
                    <a:xfrm>
                      <a:off x="0" y="0"/>
                      <a:ext cx="6118860" cy="4740275"/>
                    </a:xfrm>
                    <a:prstGeom prst="rect">
                      <a:avLst/>
                    </a:prstGeom>
                    <a:noFill/>
                    <a:ln>
                      <a:noFill/>
                    </a:ln>
                  </pic:spPr>
                </pic:pic>
              </a:graphicData>
            </a:graphic>
          </wp:inline>
        </w:drawing>
      </w:r>
    </w:p>
    <w:p>
      <w:pPr>
        <w:jc w:val="center"/>
        <w:rPr>
          <w:rFonts w:eastAsia="仿宋_GB2312"/>
          <w:b/>
          <w:bCs/>
          <w:sz w:val="32"/>
          <w:szCs w:val="32"/>
        </w:rPr>
      </w:pPr>
      <w:r>
        <w:rPr>
          <w:rFonts w:eastAsia="仿宋_GB2312"/>
          <w:b/>
          <w:bCs/>
          <w:sz w:val="32"/>
          <w:szCs w:val="32"/>
        </w:rPr>
        <w:t>图4-2  团氿水下地形及泥深调查范围图</w:t>
      </w:r>
    </w:p>
    <w:p>
      <w:pPr>
        <w:pStyle w:val="2"/>
        <w:shd w:val="clear" w:color="auto" w:fill="auto"/>
        <w:spacing w:line="240" w:lineRule="auto"/>
        <w:ind w:firstLine="648" w:firstLineChars="200"/>
        <w:rPr>
          <w:rFonts w:ascii="Times New Roman" w:hAnsi="Times New Roman" w:eastAsia="仿宋_GB2312"/>
          <w:b/>
          <w:bCs/>
          <w:szCs w:val="32"/>
        </w:rPr>
      </w:pPr>
      <w:bookmarkStart w:id="84" w:name="_Toc83302845"/>
      <w:r>
        <w:rPr>
          <w:rFonts w:ascii="Times New Roman" w:hAnsi="Times New Roman" w:eastAsia="仿宋_GB2312"/>
          <w:b/>
          <w:bCs/>
          <w:szCs w:val="32"/>
          <w:lang w:val="en-US" w:eastAsia="zh-CN"/>
        </w:rPr>
        <w:t>5.</w:t>
      </w:r>
      <w:r>
        <w:rPr>
          <w:rFonts w:ascii="Times New Roman" w:hAnsi="Times New Roman" w:eastAsia="仿宋_GB2312"/>
          <w:b/>
          <w:bCs/>
          <w:szCs w:val="32"/>
        </w:rPr>
        <w:t>测量内容</w:t>
      </w:r>
      <w:bookmarkEnd w:id="84"/>
    </w:p>
    <w:p>
      <w:pPr>
        <w:ind w:right="85" w:firstLine="648" w:firstLineChars="200"/>
        <w:jc w:val="left"/>
        <w:outlineLvl w:val="2"/>
        <w:rPr>
          <w:rFonts w:eastAsia="仿宋_GB2312"/>
          <w:sz w:val="32"/>
          <w:szCs w:val="32"/>
        </w:rPr>
      </w:pPr>
      <w:bookmarkStart w:id="85" w:name="_Toc83302846"/>
      <w:r>
        <w:rPr>
          <w:rFonts w:eastAsia="仿宋_GB2312"/>
          <w:sz w:val="32"/>
          <w:szCs w:val="32"/>
        </w:rPr>
        <w:t>5.1 水下地形</w:t>
      </w:r>
      <w:bookmarkEnd w:id="85"/>
    </w:p>
    <w:p>
      <w:pPr>
        <w:ind w:right="84" w:firstLine="648" w:firstLineChars="200"/>
        <w:jc w:val="left"/>
        <w:rPr>
          <w:rFonts w:eastAsia="仿宋_GB2312"/>
          <w:sz w:val="32"/>
          <w:szCs w:val="32"/>
        </w:rPr>
      </w:pPr>
      <w:r>
        <w:rPr>
          <w:rFonts w:eastAsia="仿宋_GB2312"/>
          <w:sz w:val="32"/>
          <w:szCs w:val="32"/>
        </w:rPr>
        <w:t>（1）上述测量范围内的水下地形图。</w:t>
      </w:r>
    </w:p>
    <w:p>
      <w:pPr>
        <w:ind w:right="84" w:firstLine="648" w:firstLineChars="200"/>
        <w:jc w:val="left"/>
        <w:rPr>
          <w:rFonts w:eastAsia="仿宋_GB2312"/>
          <w:sz w:val="32"/>
          <w:szCs w:val="32"/>
        </w:rPr>
      </w:pPr>
      <w:r>
        <w:rPr>
          <w:rFonts w:eastAsia="仿宋_GB2312"/>
          <w:sz w:val="32"/>
          <w:szCs w:val="32"/>
        </w:rPr>
        <w:t>（2）比例尺1/1000</w:t>
      </w:r>
    </w:p>
    <w:p>
      <w:pPr>
        <w:ind w:right="84" w:firstLine="648" w:firstLineChars="200"/>
        <w:jc w:val="left"/>
        <w:rPr>
          <w:rFonts w:eastAsia="仿宋_GB2312"/>
          <w:sz w:val="32"/>
          <w:szCs w:val="32"/>
        </w:rPr>
      </w:pPr>
      <w:r>
        <w:rPr>
          <w:rFonts w:eastAsia="仿宋_GB2312"/>
          <w:sz w:val="32"/>
          <w:szCs w:val="32"/>
        </w:rPr>
        <w:t>（3）断面间距为40m，精度为1:100，断面位置与高程点网格匹配，形成若干个南北向断面或东西向断面。断面需包含底泥深度。</w:t>
      </w:r>
    </w:p>
    <w:p>
      <w:pPr>
        <w:ind w:right="85" w:firstLine="648" w:firstLineChars="200"/>
        <w:jc w:val="left"/>
        <w:outlineLvl w:val="2"/>
        <w:rPr>
          <w:rFonts w:eastAsia="仿宋_GB2312"/>
          <w:sz w:val="32"/>
          <w:szCs w:val="32"/>
        </w:rPr>
      </w:pPr>
      <w:bookmarkStart w:id="86" w:name="_Toc83302847"/>
      <w:r>
        <w:rPr>
          <w:rFonts w:eastAsia="仿宋_GB2312"/>
          <w:sz w:val="32"/>
          <w:szCs w:val="32"/>
        </w:rPr>
        <w:t>5.2 底泥深度调查</w:t>
      </w:r>
      <w:bookmarkEnd w:id="86"/>
    </w:p>
    <w:p>
      <w:pPr>
        <w:ind w:right="84" w:firstLine="648" w:firstLineChars="200"/>
        <w:jc w:val="left"/>
        <w:rPr>
          <w:rFonts w:eastAsia="仿宋_GB2312"/>
          <w:sz w:val="32"/>
          <w:szCs w:val="32"/>
        </w:rPr>
      </w:pPr>
      <w:r>
        <w:rPr>
          <w:rFonts w:eastAsia="仿宋_GB2312"/>
          <w:sz w:val="32"/>
          <w:szCs w:val="32"/>
        </w:rPr>
        <w:t>底泥深度调查范围同水下地形测量范围，按照至少40m×20m的间距进行底泥深度测量。</w:t>
      </w:r>
    </w:p>
    <w:p>
      <w:pPr>
        <w:ind w:right="85" w:firstLine="648" w:firstLineChars="200"/>
        <w:jc w:val="left"/>
        <w:outlineLvl w:val="2"/>
        <w:rPr>
          <w:rFonts w:eastAsia="仿宋_GB2312"/>
          <w:sz w:val="32"/>
          <w:szCs w:val="32"/>
        </w:rPr>
      </w:pPr>
      <w:bookmarkStart w:id="87" w:name="_Toc83302848"/>
      <w:r>
        <w:rPr>
          <w:rFonts w:eastAsia="仿宋_GB2312"/>
          <w:sz w:val="32"/>
          <w:szCs w:val="32"/>
        </w:rPr>
        <w:t>5.3 测量要求</w:t>
      </w:r>
      <w:bookmarkEnd w:id="87"/>
    </w:p>
    <w:p>
      <w:pPr>
        <w:ind w:right="84" w:firstLine="648" w:firstLineChars="200"/>
        <w:jc w:val="left"/>
        <w:rPr>
          <w:rFonts w:eastAsia="仿宋_GB2312"/>
          <w:sz w:val="32"/>
          <w:szCs w:val="32"/>
        </w:rPr>
      </w:pPr>
      <w:r>
        <w:rPr>
          <w:rFonts w:eastAsia="仿宋_GB2312"/>
          <w:sz w:val="32"/>
          <w:szCs w:val="32"/>
        </w:rPr>
        <w:t>（1）测量须满足《工程测量标准》（GB50026-2020）、《水利水电工程测量规范》（SL197-2013）和《疏浚工程施工技术规范》（SL17-2014）的有关规定。</w:t>
      </w:r>
    </w:p>
    <w:p>
      <w:pPr>
        <w:ind w:right="84" w:firstLine="648" w:firstLineChars="200"/>
        <w:jc w:val="left"/>
        <w:rPr>
          <w:rFonts w:eastAsia="仿宋_GB2312"/>
          <w:sz w:val="32"/>
          <w:szCs w:val="32"/>
        </w:rPr>
      </w:pPr>
      <w:r>
        <w:rPr>
          <w:rFonts w:eastAsia="仿宋_GB2312"/>
          <w:sz w:val="32"/>
          <w:szCs w:val="32"/>
        </w:rPr>
        <w:t>（2）查明湖中构筑物、围网、管线（供水管、电缆电线）、航道等情况；</w:t>
      </w:r>
    </w:p>
    <w:p>
      <w:pPr>
        <w:ind w:right="84" w:firstLine="648" w:firstLineChars="200"/>
        <w:jc w:val="left"/>
        <w:rPr>
          <w:rFonts w:eastAsia="仿宋_GB2312"/>
          <w:sz w:val="32"/>
          <w:szCs w:val="32"/>
        </w:rPr>
      </w:pPr>
      <w:r>
        <w:rPr>
          <w:rFonts w:eastAsia="仿宋_GB2312"/>
          <w:sz w:val="32"/>
          <w:szCs w:val="32"/>
        </w:rPr>
        <w:t>（3）基本高程控制等级为四等，四等水准测量；精度要求，最弱点高程中误差绝对值不得大于二十分之一的等高距。</w:t>
      </w:r>
    </w:p>
    <w:p>
      <w:pPr>
        <w:ind w:firstLine="648" w:firstLineChars="200"/>
        <w:rPr>
          <w:rFonts w:eastAsia="仿宋_GB2312"/>
          <w:sz w:val="32"/>
          <w:szCs w:val="32"/>
        </w:rPr>
      </w:pPr>
      <w:r>
        <w:rPr>
          <w:rFonts w:eastAsia="仿宋_GB2312"/>
          <w:sz w:val="32"/>
          <w:szCs w:val="32"/>
        </w:rPr>
        <w:t>（4）要求采用高精度双频测深仪，并配合泥浆密度仪使用，界定水、泥的界面标准是密度1.15~1.20g/cm</w:t>
      </w:r>
      <w:r>
        <w:rPr>
          <w:rFonts w:eastAsia="仿宋_GB2312"/>
          <w:sz w:val="32"/>
          <w:szCs w:val="32"/>
          <w:vertAlign w:val="superscript"/>
        </w:rPr>
        <w:t>3</w:t>
      </w:r>
      <w:r>
        <w:rPr>
          <w:rFonts w:eastAsia="仿宋_GB2312"/>
          <w:sz w:val="32"/>
          <w:szCs w:val="32"/>
        </w:rPr>
        <w:t>。</w:t>
      </w:r>
    </w:p>
    <w:p>
      <w:pPr>
        <w:ind w:right="84" w:firstLine="648" w:firstLineChars="200"/>
        <w:rPr>
          <w:rFonts w:eastAsia="仿宋_GB2312"/>
          <w:sz w:val="32"/>
          <w:szCs w:val="32"/>
        </w:rPr>
      </w:pPr>
      <w:r>
        <w:rPr>
          <w:rFonts w:eastAsia="仿宋_GB2312"/>
          <w:sz w:val="32"/>
          <w:szCs w:val="32"/>
        </w:rPr>
        <w:t>（5）坐标采用2000国家大地坐标系，高程采用镇江吴淞高程。</w:t>
      </w:r>
    </w:p>
    <w:p>
      <w:pPr>
        <w:pStyle w:val="2"/>
        <w:shd w:val="clear" w:color="auto" w:fill="auto"/>
        <w:spacing w:line="240" w:lineRule="auto"/>
        <w:ind w:firstLine="648" w:firstLineChars="200"/>
        <w:rPr>
          <w:rFonts w:ascii="Times New Roman" w:hAnsi="Times New Roman" w:eastAsia="仿宋_GB2312"/>
          <w:b/>
          <w:bCs/>
          <w:szCs w:val="32"/>
        </w:rPr>
      </w:pPr>
      <w:bookmarkStart w:id="88" w:name="_Toc83302849"/>
      <w:r>
        <w:rPr>
          <w:rFonts w:ascii="Times New Roman" w:hAnsi="Times New Roman" w:eastAsia="仿宋_GB2312"/>
          <w:b/>
          <w:bCs/>
          <w:szCs w:val="32"/>
          <w:lang w:val="en-US" w:eastAsia="zh-CN"/>
        </w:rPr>
        <w:t>6.</w:t>
      </w:r>
      <w:r>
        <w:rPr>
          <w:rFonts w:ascii="Times New Roman" w:hAnsi="Times New Roman" w:eastAsia="仿宋_GB2312"/>
          <w:b/>
          <w:bCs/>
          <w:szCs w:val="32"/>
        </w:rPr>
        <w:t>成果提供及其它要求</w:t>
      </w:r>
      <w:bookmarkEnd w:id="88"/>
    </w:p>
    <w:p>
      <w:pPr>
        <w:ind w:right="84" w:firstLine="648" w:firstLineChars="200"/>
        <w:jc w:val="left"/>
        <w:rPr>
          <w:rFonts w:eastAsia="仿宋_GB2312"/>
          <w:sz w:val="32"/>
          <w:szCs w:val="32"/>
        </w:rPr>
      </w:pPr>
      <w:r>
        <w:rPr>
          <w:rFonts w:eastAsia="仿宋_GB2312"/>
          <w:sz w:val="32"/>
          <w:szCs w:val="32"/>
        </w:rPr>
        <w:t>（1）提供测量断面图（比例1:100）和平面图（1:1000）成果资料及报告一式5份，同时提供电子版AutoCAD图一套。报告说明所引用的高程系、水准点点号及具体位置。</w:t>
      </w:r>
    </w:p>
    <w:p>
      <w:pPr>
        <w:ind w:right="84" w:firstLine="648" w:firstLineChars="200"/>
        <w:jc w:val="left"/>
        <w:rPr>
          <w:rFonts w:eastAsia="仿宋_GB2312"/>
          <w:sz w:val="32"/>
          <w:szCs w:val="32"/>
        </w:rPr>
      </w:pPr>
      <w:r>
        <w:rPr>
          <w:rFonts w:eastAsia="仿宋_GB2312"/>
          <w:sz w:val="32"/>
          <w:szCs w:val="32"/>
        </w:rPr>
        <w:t>（2）测量成果资料提交时间：中标结果公布后</w:t>
      </w:r>
      <w:r>
        <w:rPr>
          <w:rFonts w:hint="eastAsia" w:eastAsia="仿宋_GB2312"/>
          <w:sz w:val="32"/>
          <w:szCs w:val="32"/>
        </w:rPr>
        <w:t>20日内</w:t>
      </w:r>
    </w:p>
    <w:p>
      <w:pPr>
        <w:ind w:right="84" w:firstLine="648" w:firstLineChars="200"/>
        <w:jc w:val="left"/>
        <w:rPr>
          <w:rFonts w:eastAsia="仿宋_GB2312"/>
          <w:sz w:val="32"/>
          <w:szCs w:val="32"/>
        </w:rPr>
      </w:pPr>
      <w:r>
        <w:rPr>
          <w:rFonts w:eastAsia="仿宋_GB2312"/>
          <w:sz w:val="32"/>
          <w:szCs w:val="32"/>
        </w:rPr>
        <w:t>（3）测量过程中若有特殊情况及时与业主、地方部门联系。</w:t>
      </w:r>
    </w:p>
    <w:p>
      <w:pPr>
        <w:ind w:right="84"/>
        <w:jc w:val="left"/>
        <w:rPr>
          <w:rFonts w:hint="eastAsia"/>
          <w:lang w:val="zh-CN"/>
        </w:rPr>
      </w:pPr>
      <w:r>
        <w:rPr>
          <w:rFonts w:hint="eastAsia" w:ascii="仿宋_GB2312" w:hAnsi="仿宋_GB2312" w:eastAsia="仿宋_GB2312" w:cs="仿宋_GB2312"/>
          <w:sz w:val="32"/>
          <w:szCs w:val="32"/>
        </w:rPr>
        <w:br w:type="page"/>
      </w:r>
    </w:p>
    <w:p>
      <w:pPr>
        <w:numPr>
          <w:ilvl w:val="0"/>
          <w:numId w:val="24"/>
        </w:numPr>
        <w:spacing w:line="360" w:lineRule="auto"/>
        <w:ind w:firstLine="568" w:firstLineChars="200"/>
        <w:jc w:val="center"/>
        <w:rPr>
          <w:rFonts w:hint="eastAsia"/>
          <w:b/>
          <w:bCs/>
          <w:kern w:val="44"/>
          <w:sz w:val="28"/>
          <w:szCs w:val="28"/>
        </w:rPr>
      </w:pPr>
      <w:r>
        <w:rPr>
          <w:rFonts w:hint="eastAsia"/>
          <w:b/>
          <w:bCs/>
          <w:kern w:val="44"/>
          <w:sz w:val="28"/>
          <w:szCs w:val="28"/>
        </w:rPr>
        <w:t>合同条款及格式</w:t>
      </w:r>
    </w:p>
    <w:p/>
    <w:p>
      <w:pPr>
        <w:spacing w:line="600" w:lineRule="exact"/>
        <w:outlineLvl w:val="0"/>
        <w:rPr>
          <w:rFonts w:hint="eastAsia"/>
          <w:sz w:val="24"/>
        </w:rPr>
      </w:pPr>
      <w:r>
        <w:rPr>
          <w:rFonts w:hint="eastAsia"/>
          <w:sz w:val="24"/>
        </w:rPr>
        <w:t>GF-2000-0210</w:t>
      </w:r>
    </w:p>
    <w:p>
      <w:pPr>
        <w:spacing w:line="600" w:lineRule="exact"/>
        <w:outlineLvl w:val="0"/>
        <w:rPr>
          <w:rFonts w:hint="eastAsia"/>
          <w:sz w:val="24"/>
        </w:rPr>
      </w:pPr>
    </w:p>
    <w:p>
      <w:pPr>
        <w:spacing w:line="600" w:lineRule="exact"/>
        <w:jc w:val="center"/>
        <w:rPr>
          <w:rFonts w:eastAsia="方正小标宋简体"/>
          <w:b/>
          <w:spacing w:val="44"/>
          <w:sz w:val="52"/>
        </w:rPr>
      </w:pPr>
      <w:r>
        <w:rPr>
          <w:rFonts w:hint="eastAsia" w:eastAsia="方正小标宋简体"/>
          <w:b/>
          <w:spacing w:val="44"/>
          <w:sz w:val="52"/>
        </w:rPr>
        <w:t>建设工程地下管线探测合同</w:t>
      </w:r>
    </w:p>
    <w:p>
      <w:pPr>
        <w:spacing w:line="360" w:lineRule="exact"/>
        <w:jc w:val="center"/>
        <w:rPr>
          <w:spacing w:val="40"/>
          <w:sz w:val="28"/>
        </w:rPr>
      </w:pPr>
      <w:r>
        <w:rPr>
          <w:spacing w:val="40"/>
          <w:sz w:val="28"/>
        </w:rPr>
        <w:t xml:space="preserve">           [</w:t>
      </w:r>
      <w:r>
        <w:rPr>
          <w:rFonts w:hint="eastAsia"/>
          <w:spacing w:val="40"/>
          <w:sz w:val="28"/>
        </w:rPr>
        <w:t>岩土工程勘察、水文地质勘察（含凿井）工程测量、工程物探</w:t>
      </w:r>
      <w:r>
        <w:rPr>
          <w:spacing w:val="40"/>
          <w:sz w:val="28"/>
        </w:rPr>
        <w:t>]</w:t>
      </w:r>
    </w:p>
    <w:p>
      <w:pPr>
        <w:spacing w:line="360" w:lineRule="exact"/>
        <w:rPr>
          <w:sz w:val="28"/>
        </w:rPr>
      </w:pPr>
    </w:p>
    <w:tbl>
      <w:tblPr>
        <w:tblStyle w:val="75"/>
        <w:tblW w:w="0" w:type="auto"/>
        <w:jc w:val="center"/>
        <w:tblLayout w:type="fixed"/>
        <w:tblCellMar>
          <w:top w:w="0" w:type="dxa"/>
          <w:left w:w="142" w:type="dxa"/>
          <w:bottom w:w="0" w:type="dxa"/>
          <w:right w:w="142" w:type="dxa"/>
        </w:tblCellMar>
      </w:tblPr>
      <w:tblGrid>
        <w:gridCol w:w="2527"/>
        <w:gridCol w:w="5680"/>
      </w:tblGrid>
      <w:tr>
        <w:tblPrEx>
          <w:tblCellMar>
            <w:top w:w="0" w:type="dxa"/>
            <w:left w:w="142" w:type="dxa"/>
            <w:bottom w:w="0" w:type="dxa"/>
            <w:right w:w="142" w:type="dxa"/>
          </w:tblCellMar>
        </w:tblPrEx>
        <w:trPr>
          <w:jc w:val="center"/>
        </w:trPr>
        <w:tc>
          <w:tcPr>
            <w:tcW w:w="2527" w:type="dxa"/>
            <w:noWrap w:val="0"/>
            <w:vAlign w:val="top"/>
          </w:tcPr>
          <w:p>
            <w:pPr>
              <w:spacing w:line="360" w:lineRule="exact"/>
              <w:jc w:val="distribute"/>
              <w:rPr>
                <w:sz w:val="28"/>
              </w:rPr>
            </w:pPr>
            <w:r>
              <w:rPr>
                <w:rFonts w:hint="eastAsia"/>
                <w:sz w:val="28"/>
              </w:rPr>
              <w:t>工程名称：</w:t>
            </w:r>
          </w:p>
        </w:tc>
        <w:tc>
          <w:tcPr>
            <w:tcW w:w="5680" w:type="dxa"/>
            <w:noWrap w:val="0"/>
            <w:vAlign w:val="top"/>
          </w:tcPr>
          <w:p>
            <w:pPr>
              <w:spacing w:line="360" w:lineRule="exact"/>
              <w:rPr>
                <w:sz w:val="24"/>
                <w:u w:val="single"/>
              </w:rPr>
            </w:pPr>
            <w:r>
              <w:rPr>
                <w:sz w:val="24"/>
                <w:u w:val="single"/>
              </w:rPr>
              <w:t xml:space="preserve">                                             </w:t>
            </w:r>
          </w:p>
        </w:tc>
      </w:tr>
      <w:tr>
        <w:tblPrEx>
          <w:tblCellMar>
            <w:top w:w="0" w:type="dxa"/>
            <w:left w:w="142" w:type="dxa"/>
            <w:bottom w:w="0" w:type="dxa"/>
            <w:right w:w="142" w:type="dxa"/>
          </w:tblCellMar>
        </w:tblPrEx>
        <w:trPr>
          <w:jc w:val="center"/>
        </w:trPr>
        <w:tc>
          <w:tcPr>
            <w:tcW w:w="2527" w:type="dxa"/>
            <w:noWrap w:val="0"/>
            <w:vAlign w:val="top"/>
          </w:tcPr>
          <w:p>
            <w:pPr>
              <w:spacing w:line="360" w:lineRule="exact"/>
              <w:jc w:val="distribute"/>
              <w:rPr>
                <w:sz w:val="28"/>
              </w:rPr>
            </w:pPr>
            <w:r>
              <w:rPr>
                <w:rFonts w:hint="eastAsia"/>
                <w:sz w:val="28"/>
              </w:rPr>
              <w:t>工程地点：</w:t>
            </w:r>
          </w:p>
        </w:tc>
        <w:tc>
          <w:tcPr>
            <w:tcW w:w="5680" w:type="dxa"/>
            <w:noWrap w:val="0"/>
            <w:vAlign w:val="top"/>
          </w:tcPr>
          <w:p>
            <w:pPr>
              <w:spacing w:line="360" w:lineRule="exact"/>
              <w:rPr>
                <w:sz w:val="24"/>
                <w:u w:val="single"/>
              </w:rPr>
            </w:pPr>
            <w:r>
              <w:rPr>
                <w:sz w:val="24"/>
                <w:u w:val="single"/>
              </w:rPr>
              <w:t xml:space="preserve">                                            </w:t>
            </w:r>
          </w:p>
        </w:tc>
      </w:tr>
      <w:tr>
        <w:tblPrEx>
          <w:tblCellMar>
            <w:top w:w="0" w:type="dxa"/>
            <w:left w:w="142" w:type="dxa"/>
            <w:bottom w:w="0" w:type="dxa"/>
            <w:right w:w="142" w:type="dxa"/>
          </w:tblCellMar>
        </w:tblPrEx>
        <w:trPr>
          <w:jc w:val="center"/>
        </w:trPr>
        <w:tc>
          <w:tcPr>
            <w:tcW w:w="2527" w:type="dxa"/>
            <w:noWrap w:val="0"/>
            <w:vAlign w:val="top"/>
          </w:tcPr>
          <w:p>
            <w:pPr>
              <w:spacing w:line="360" w:lineRule="exact"/>
              <w:jc w:val="distribute"/>
              <w:rPr>
                <w:sz w:val="28"/>
              </w:rPr>
            </w:pPr>
            <w:r>
              <w:rPr>
                <w:rFonts w:hint="eastAsia"/>
                <w:sz w:val="28"/>
              </w:rPr>
              <w:t>合同编号：</w:t>
            </w:r>
          </w:p>
        </w:tc>
        <w:tc>
          <w:tcPr>
            <w:tcW w:w="5680" w:type="dxa"/>
            <w:noWrap w:val="0"/>
            <w:vAlign w:val="top"/>
          </w:tcPr>
          <w:p>
            <w:pPr>
              <w:spacing w:line="360" w:lineRule="exact"/>
              <w:rPr>
                <w:sz w:val="24"/>
                <w:u w:val="single"/>
              </w:rPr>
            </w:pPr>
            <w:r>
              <w:rPr>
                <w:sz w:val="24"/>
                <w:u w:val="single"/>
              </w:rPr>
              <w:t xml:space="preserve">                                             </w:t>
            </w:r>
          </w:p>
        </w:tc>
      </w:tr>
      <w:tr>
        <w:tblPrEx>
          <w:tblCellMar>
            <w:top w:w="0" w:type="dxa"/>
            <w:left w:w="142" w:type="dxa"/>
            <w:bottom w:w="0" w:type="dxa"/>
            <w:right w:w="142" w:type="dxa"/>
          </w:tblCellMar>
        </w:tblPrEx>
        <w:trPr>
          <w:jc w:val="center"/>
        </w:trPr>
        <w:tc>
          <w:tcPr>
            <w:tcW w:w="2527" w:type="dxa"/>
            <w:noWrap w:val="0"/>
            <w:vAlign w:val="top"/>
          </w:tcPr>
          <w:p>
            <w:pPr>
              <w:spacing w:line="360" w:lineRule="exact"/>
              <w:rPr>
                <w:sz w:val="28"/>
              </w:rPr>
            </w:pPr>
          </w:p>
        </w:tc>
        <w:tc>
          <w:tcPr>
            <w:tcW w:w="5680" w:type="dxa"/>
            <w:noWrap w:val="0"/>
            <w:vAlign w:val="top"/>
          </w:tcPr>
          <w:p>
            <w:pPr>
              <w:spacing w:line="360" w:lineRule="exact"/>
              <w:rPr>
                <w:sz w:val="24"/>
                <w:u w:val="single"/>
              </w:rPr>
            </w:pPr>
          </w:p>
        </w:tc>
      </w:tr>
      <w:tr>
        <w:tblPrEx>
          <w:tblCellMar>
            <w:top w:w="0" w:type="dxa"/>
            <w:left w:w="142" w:type="dxa"/>
            <w:bottom w:w="0" w:type="dxa"/>
            <w:right w:w="142" w:type="dxa"/>
          </w:tblCellMar>
        </w:tblPrEx>
        <w:trPr>
          <w:jc w:val="center"/>
        </w:trPr>
        <w:tc>
          <w:tcPr>
            <w:tcW w:w="2527" w:type="dxa"/>
            <w:noWrap w:val="0"/>
            <w:vAlign w:val="top"/>
          </w:tcPr>
          <w:p>
            <w:pPr>
              <w:spacing w:line="360" w:lineRule="exact"/>
              <w:jc w:val="distribute"/>
              <w:rPr>
                <w:sz w:val="28"/>
              </w:rPr>
            </w:pPr>
            <w:r>
              <w:rPr>
                <w:rFonts w:hint="eastAsia"/>
                <w:sz w:val="28"/>
              </w:rPr>
              <w:t>勘察证书等级：</w:t>
            </w:r>
          </w:p>
        </w:tc>
        <w:tc>
          <w:tcPr>
            <w:tcW w:w="5680" w:type="dxa"/>
            <w:noWrap w:val="0"/>
            <w:vAlign w:val="top"/>
          </w:tcPr>
          <w:p>
            <w:pPr>
              <w:spacing w:line="360" w:lineRule="exact"/>
              <w:rPr>
                <w:sz w:val="24"/>
                <w:u w:val="single"/>
              </w:rPr>
            </w:pPr>
            <w:r>
              <w:rPr>
                <w:sz w:val="24"/>
                <w:u w:val="single"/>
              </w:rPr>
              <w:t xml:space="preserve">                                            </w:t>
            </w:r>
          </w:p>
        </w:tc>
      </w:tr>
      <w:tr>
        <w:tblPrEx>
          <w:tblCellMar>
            <w:top w:w="0" w:type="dxa"/>
            <w:left w:w="142" w:type="dxa"/>
            <w:bottom w:w="0" w:type="dxa"/>
            <w:right w:w="142" w:type="dxa"/>
          </w:tblCellMar>
        </w:tblPrEx>
        <w:trPr>
          <w:jc w:val="center"/>
        </w:trPr>
        <w:tc>
          <w:tcPr>
            <w:tcW w:w="2527" w:type="dxa"/>
            <w:noWrap w:val="0"/>
            <w:vAlign w:val="top"/>
          </w:tcPr>
          <w:p>
            <w:pPr>
              <w:spacing w:line="360" w:lineRule="exact"/>
              <w:jc w:val="distribute"/>
              <w:rPr>
                <w:sz w:val="28"/>
              </w:rPr>
            </w:pPr>
            <w:r>
              <w:rPr>
                <w:rFonts w:hint="eastAsia"/>
                <w:sz w:val="28"/>
              </w:rPr>
              <w:t>发包人：</w:t>
            </w:r>
          </w:p>
        </w:tc>
        <w:tc>
          <w:tcPr>
            <w:tcW w:w="5680" w:type="dxa"/>
            <w:noWrap w:val="0"/>
            <w:vAlign w:val="top"/>
          </w:tcPr>
          <w:p>
            <w:pPr>
              <w:spacing w:line="360" w:lineRule="exact"/>
              <w:rPr>
                <w:sz w:val="24"/>
                <w:u w:val="single"/>
              </w:rPr>
            </w:pPr>
            <w:r>
              <w:rPr>
                <w:sz w:val="24"/>
                <w:u w:val="single"/>
              </w:rPr>
              <w:t xml:space="preserve">                                            </w:t>
            </w:r>
          </w:p>
        </w:tc>
      </w:tr>
      <w:tr>
        <w:tblPrEx>
          <w:tblCellMar>
            <w:top w:w="0" w:type="dxa"/>
            <w:left w:w="142" w:type="dxa"/>
            <w:bottom w:w="0" w:type="dxa"/>
            <w:right w:w="142" w:type="dxa"/>
          </w:tblCellMar>
        </w:tblPrEx>
        <w:trPr>
          <w:trHeight w:val="400" w:hRule="atLeast"/>
          <w:jc w:val="center"/>
        </w:trPr>
        <w:tc>
          <w:tcPr>
            <w:tcW w:w="2527" w:type="dxa"/>
            <w:noWrap w:val="0"/>
            <w:vAlign w:val="top"/>
          </w:tcPr>
          <w:p>
            <w:pPr>
              <w:spacing w:line="360" w:lineRule="exact"/>
              <w:jc w:val="distribute"/>
              <w:rPr>
                <w:sz w:val="28"/>
              </w:rPr>
            </w:pPr>
            <w:r>
              <w:rPr>
                <w:rFonts w:hint="eastAsia"/>
                <w:sz w:val="28"/>
              </w:rPr>
              <w:t>勘察人：</w:t>
            </w:r>
          </w:p>
        </w:tc>
        <w:tc>
          <w:tcPr>
            <w:tcW w:w="5680" w:type="dxa"/>
            <w:noWrap w:val="0"/>
            <w:vAlign w:val="top"/>
          </w:tcPr>
          <w:p>
            <w:pPr>
              <w:spacing w:line="360" w:lineRule="exact"/>
              <w:rPr>
                <w:sz w:val="24"/>
                <w:u w:val="single"/>
              </w:rPr>
            </w:pPr>
            <w:r>
              <w:rPr>
                <w:sz w:val="24"/>
                <w:u w:val="single"/>
              </w:rPr>
              <w:t xml:space="preserve">                                             </w:t>
            </w:r>
          </w:p>
        </w:tc>
      </w:tr>
      <w:tr>
        <w:tblPrEx>
          <w:tblCellMar>
            <w:top w:w="0" w:type="dxa"/>
            <w:left w:w="142" w:type="dxa"/>
            <w:bottom w:w="0" w:type="dxa"/>
            <w:right w:w="142" w:type="dxa"/>
          </w:tblCellMar>
        </w:tblPrEx>
        <w:trPr>
          <w:jc w:val="center"/>
        </w:trPr>
        <w:tc>
          <w:tcPr>
            <w:tcW w:w="2527" w:type="dxa"/>
            <w:noWrap w:val="0"/>
            <w:vAlign w:val="top"/>
          </w:tcPr>
          <w:p>
            <w:pPr>
              <w:spacing w:line="360" w:lineRule="exact"/>
              <w:jc w:val="distribute"/>
              <w:rPr>
                <w:sz w:val="28"/>
              </w:rPr>
            </w:pPr>
            <w:r>
              <w:rPr>
                <w:rFonts w:hint="eastAsia"/>
                <w:sz w:val="28"/>
              </w:rPr>
              <w:t>签订日期：</w:t>
            </w:r>
          </w:p>
        </w:tc>
        <w:tc>
          <w:tcPr>
            <w:tcW w:w="5680" w:type="dxa"/>
            <w:noWrap w:val="0"/>
            <w:vAlign w:val="top"/>
          </w:tcPr>
          <w:p>
            <w:pPr>
              <w:spacing w:line="360" w:lineRule="exact"/>
              <w:rPr>
                <w:sz w:val="24"/>
                <w:u w:val="single"/>
              </w:rPr>
            </w:pPr>
            <w:r>
              <w:rPr>
                <w:sz w:val="24"/>
                <w:u w:val="single"/>
              </w:rPr>
              <w:t xml:space="preserve">                                            </w:t>
            </w:r>
          </w:p>
        </w:tc>
      </w:tr>
    </w:tbl>
    <w:p>
      <w:pPr>
        <w:spacing w:line="360" w:lineRule="exact"/>
        <w:rPr>
          <w:sz w:val="28"/>
        </w:rPr>
      </w:pPr>
    </w:p>
    <w:p>
      <w:pPr>
        <w:spacing w:line="360" w:lineRule="exact"/>
        <w:rPr>
          <w:sz w:val="28"/>
        </w:rPr>
      </w:pPr>
    </w:p>
    <w:tbl>
      <w:tblPr>
        <w:tblStyle w:val="75"/>
        <w:tblW w:w="0" w:type="auto"/>
        <w:tblInd w:w="1526" w:type="dxa"/>
        <w:tblLayout w:type="fixed"/>
        <w:tblCellMar>
          <w:top w:w="0" w:type="dxa"/>
          <w:left w:w="57" w:type="dxa"/>
          <w:bottom w:w="0" w:type="dxa"/>
          <w:right w:w="57" w:type="dxa"/>
        </w:tblCellMar>
      </w:tblPr>
      <w:tblGrid>
        <w:gridCol w:w="3776"/>
        <w:gridCol w:w="1134"/>
      </w:tblGrid>
      <w:tr>
        <w:tblPrEx>
          <w:tblCellMar>
            <w:top w:w="0" w:type="dxa"/>
            <w:left w:w="57" w:type="dxa"/>
            <w:bottom w:w="0" w:type="dxa"/>
            <w:right w:w="57" w:type="dxa"/>
          </w:tblCellMar>
        </w:tblPrEx>
        <w:trPr>
          <w:cantSplit/>
        </w:trPr>
        <w:tc>
          <w:tcPr>
            <w:tcW w:w="3776" w:type="dxa"/>
            <w:noWrap w:val="0"/>
            <w:vAlign w:val="center"/>
          </w:tcPr>
          <w:p>
            <w:pPr>
              <w:spacing w:line="360" w:lineRule="exact"/>
              <w:jc w:val="distribute"/>
              <w:rPr>
                <w:sz w:val="28"/>
              </w:rPr>
            </w:pPr>
            <w:r>
              <w:rPr>
                <w:rFonts w:hint="eastAsia"/>
                <w:sz w:val="28"/>
              </w:rPr>
              <w:t>江苏省建设厅</w:t>
            </w:r>
          </w:p>
        </w:tc>
        <w:tc>
          <w:tcPr>
            <w:tcW w:w="1134" w:type="dxa"/>
            <w:vMerge w:val="restart"/>
            <w:noWrap w:val="0"/>
            <w:vAlign w:val="center"/>
          </w:tcPr>
          <w:p>
            <w:pPr>
              <w:spacing w:line="360" w:lineRule="exact"/>
              <w:jc w:val="center"/>
              <w:rPr>
                <w:sz w:val="28"/>
              </w:rPr>
            </w:pPr>
            <w:r>
              <w:rPr>
                <w:rFonts w:hint="eastAsia"/>
                <w:sz w:val="28"/>
              </w:rPr>
              <w:t>监</w:t>
            </w:r>
            <w:r>
              <w:rPr>
                <w:sz w:val="28"/>
              </w:rPr>
              <w:t xml:space="preserve"> </w:t>
            </w:r>
            <w:r>
              <w:rPr>
                <w:rFonts w:hint="eastAsia"/>
                <w:sz w:val="28"/>
              </w:rPr>
              <w:t>制</w:t>
            </w:r>
          </w:p>
        </w:tc>
      </w:tr>
      <w:tr>
        <w:tblPrEx>
          <w:tblCellMar>
            <w:top w:w="0" w:type="dxa"/>
            <w:left w:w="57" w:type="dxa"/>
            <w:bottom w:w="0" w:type="dxa"/>
            <w:right w:w="57" w:type="dxa"/>
          </w:tblCellMar>
        </w:tblPrEx>
        <w:trPr>
          <w:cantSplit/>
        </w:trPr>
        <w:tc>
          <w:tcPr>
            <w:tcW w:w="3776" w:type="dxa"/>
            <w:noWrap w:val="0"/>
            <w:vAlign w:val="center"/>
          </w:tcPr>
          <w:p>
            <w:pPr>
              <w:spacing w:line="360" w:lineRule="exact"/>
              <w:jc w:val="distribute"/>
              <w:rPr>
                <w:sz w:val="28"/>
              </w:rPr>
            </w:pPr>
            <w:r>
              <w:rPr>
                <w:rFonts w:hint="eastAsia"/>
                <w:sz w:val="28"/>
              </w:rPr>
              <w:t>江苏省工商行政管理局</w:t>
            </w:r>
          </w:p>
        </w:tc>
        <w:tc>
          <w:tcPr>
            <w:tcW w:w="1134" w:type="dxa"/>
            <w:vMerge w:val="continue"/>
            <w:noWrap w:val="0"/>
            <w:vAlign w:val="center"/>
          </w:tcPr>
          <w:p>
            <w:pPr>
              <w:widowControl/>
              <w:jc w:val="left"/>
              <w:rPr>
                <w:sz w:val="28"/>
              </w:rPr>
            </w:pPr>
          </w:p>
        </w:tc>
      </w:tr>
    </w:tbl>
    <w:p>
      <w:pPr>
        <w:widowControl/>
        <w:jc w:val="left"/>
        <w:rPr>
          <w:sz w:val="28"/>
        </w:rPr>
        <w:sectPr>
          <w:headerReference r:id="rId3" w:type="default"/>
          <w:pgSz w:w="11907" w:h="16840"/>
          <w:pgMar w:top="1134" w:right="1134" w:bottom="1134" w:left="1134" w:header="1134" w:footer="1134" w:gutter="0"/>
          <w:pgNumType w:start="0"/>
          <w:cols w:space="720" w:num="1"/>
          <w:titlePg/>
          <w:docGrid w:type="linesAndChars" w:linePitch="671" w:charSpace="889"/>
        </w:sectPr>
      </w:pPr>
    </w:p>
    <w:p>
      <w:pPr>
        <w:spacing w:line="360" w:lineRule="auto"/>
        <w:rPr>
          <w:rFonts w:hint="eastAsia" w:ascii="宋体" w:hAnsi="宋体"/>
          <w:sz w:val="24"/>
        </w:rPr>
      </w:pPr>
      <w:r>
        <w:rPr>
          <w:rFonts w:hint="eastAsia" w:ascii="宋体" w:hAnsi="宋体"/>
          <w:sz w:val="24"/>
        </w:rPr>
        <w:t xml:space="preserve">发包人: </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 xml:space="preserve">勘察人: </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发包人委托勘察人承担</w:t>
      </w:r>
      <w:r>
        <w:rPr>
          <w:rFonts w:hint="eastAsia" w:ascii="宋体" w:hAnsi="宋体"/>
          <w:sz w:val="24"/>
          <w:u w:val="single"/>
        </w:rPr>
        <w:t xml:space="preserve">                                </w:t>
      </w:r>
      <w:r>
        <w:rPr>
          <w:rFonts w:hint="eastAsia" w:ascii="宋体" w:hAnsi="宋体"/>
          <w:sz w:val="24"/>
        </w:rPr>
        <w:t xml:space="preserve"> 详细勘察任务。</w:t>
      </w:r>
    </w:p>
    <w:p>
      <w:pPr>
        <w:spacing w:line="360" w:lineRule="auto"/>
        <w:rPr>
          <w:rFonts w:hint="eastAsia" w:ascii="宋体" w:hAnsi="宋体"/>
          <w:sz w:val="24"/>
        </w:rPr>
      </w:pPr>
      <w:r>
        <w:rPr>
          <w:rFonts w:hint="eastAsia" w:ascii="宋体" w:hAnsi="宋体"/>
          <w:sz w:val="24"/>
        </w:rPr>
        <w:t xml:space="preserve">  根据&lt;中华人民共和国民法典&gt;及国家有关法规规定，结合本工程的具体情况，为明确责任、协作配合，确保工程勘察质量，经发包人、勘察人协商一致，签订本合同，共同遵守。  </w:t>
      </w:r>
    </w:p>
    <w:p>
      <w:pPr>
        <w:spacing w:line="360" w:lineRule="auto"/>
        <w:rPr>
          <w:rFonts w:hint="eastAsia" w:ascii="宋体" w:hAnsi="宋体"/>
          <w:sz w:val="24"/>
        </w:rPr>
      </w:pPr>
      <w:r>
        <w:rPr>
          <w:rFonts w:hint="eastAsia" w:ascii="宋体" w:hAnsi="宋体"/>
          <w:sz w:val="24"/>
        </w:rPr>
        <w:t xml:space="preserve">第一条 工程概况  </w:t>
      </w:r>
    </w:p>
    <w:p>
      <w:pPr>
        <w:spacing w:line="360" w:lineRule="auto"/>
        <w:rPr>
          <w:rFonts w:hint="eastAsia" w:ascii="宋体" w:hAnsi="宋体"/>
          <w:sz w:val="24"/>
        </w:rPr>
      </w:pPr>
      <w:r>
        <w:rPr>
          <w:rFonts w:hint="eastAsia" w:ascii="宋体" w:hAnsi="宋体"/>
          <w:sz w:val="24"/>
        </w:rPr>
        <w:t>1.1工程名称：</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1.2工程建设地点：</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1.3工程规模、特征：</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u w:val="single"/>
        </w:rPr>
      </w:pPr>
      <w:r>
        <w:rPr>
          <w:rFonts w:hint="eastAsia" w:ascii="宋体" w:hAnsi="宋体"/>
          <w:sz w:val="24"/>
        </w:rPr>
        <w:t>1.4工程勘察任务委托文号、日期：</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1.5工程勘察任务(内容)与技术要求：</w:t>
      </w:r>
      <w:r>
        <w:rPr>
          <w:rFonts w:hint="eastAsia" w:ascii="宋体" w:hAnsi="宋体"/>
          <w:sz w:val="24"/>
          <w:u w:val="single"/>
        </w:rPr>
        <w:t>按现有国家规范、规程及发包人的任务委托书及技术要求执行</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1.6承接方式：</w:t>
      </w:r>
      <w:r>
        <w:rPr>
          <w:rFonts w:hint="eastAsia" w:ascii="宋体" w:hAnsi="宋体"/>
          <w:sz w:val="24"/>
          <w:u w:val="single"/>
        </w:rPr>
        <w:t xml:space="preserve">  总承包  </w:t>
      </w:r>
      <w:r>
        <w:rPr>
          <w:rFonts w:hint="eastAsia" w:ascii="宋体" w:hAnsi="宋体"/>
          <w:sz w:val="24"/>
        </w:rPr>
        <w:t xml:space="preserve">                                                 </w:t>
      </w:r>
    </w:p>
    <w:p>
      <w:pPr>
        <w:spacing w:line="360" w:lineRule="auto"/>
        <w:rPr>
          <w:rFonts w:hint="eastAsia" w:ascii="宋体" w:hAnsi="宋体"/>
          <w:sz w:val="24"/>
          <w:u w:val="single"/>
        </w:rPr>
      </w:pPr>
      <w:r>
        <w:rPr>
          <w:rFonts w:hint="eastAsia" w:ascii="宋体" w:hAnsi="宋体"/>
          <w:sz w:val="24"/>
        </w:rPr>
        <w:t>1.7预计勘察工作量：</w:t>
      </w:r>
      <w:r>
        <w:rPr>
          <w:rFonts w:hint="eastAsia" w:ascii="宋体" w:hAnsi="宋体"/>
          <w:sz w:val="24"/>
          <w:u w:val="single"/>
        </w:rPr>
        <w:t>投标人根据招标文件提供的相关资料及现场踏勘情况自行确定。</w:t>
      </w:r>
    </w:p>
    <w:p>
      <w:pPr>
        <w:spacing w:line="360" w:lineRule="auto"/>
        <w:rPr>
          <w:rFonts w:hint="eastAsia" w:ascii="宋体" w:hAnsi="宋体"/>
          <w:sz w:val="24"/>
          <w:u w:val="single"/>
        </w:rPr>
      </w:pPr>
      <w:r>
        <w:rPr>
          <w:rFonts w:hint="eastAsia" w:ascii="宋体" w:hAnsi="宋体"/>
          <w:sz w:val="24"/>
        </w:rPr>
        <w:t>1.8预计勘察工作量的勘察费</w:t>
      </w:r>
      <w:r>
        <w:rPr>
          <w:rFonts w:hint="eastAsia" w:ascii="宋体" w:hAnsi="宋体"/>
          <w:sz w:val="24"/>
          <w:u w:val="single"/>
        </w:rPr>
        <w:t xml:space="preserve">：                   </w:t>
      </w:r>
      <w:r>
        <w:rPr>
          <w:rFonts w:hint="eastAsia" w:ascii="宋体" w:hAnsi="宋体"/>
          <w:sz w:val="24"/>
        </w:rPr>
        <w:t>（按本合同4.2.1计费，并结合预计勘察工程量提供详细报价计算书）。</w:t>
      </w:r>
    </w:p>
    <w:p>
      <w:pPr>
        <w:spacing w:line="360" w:lineRule="auto"/>
        <w:rPr>
          <w:rFonts w:hint="eastAsia" w:ascii="宋体" w:hAnsi="宋体"/>
          <w:sz w:val="24"/>
        </w:rPr>
      </w:pPr>
      <w:r>
        <w:rPr>
          <w:rFonts w:hint="eastAsia" w:ascii="宋体" w:hAnsi="宋体"/>
          <w:sz w:val="24"/>
        </w:rPr>
        <w:t xml:space="preserve">第二条 发包人应及时向勘察人提供下列文件资料，并对其准确性、可靠性负责。  </w:t>
      </w:r>
    </w:p>
    <w:p>
      <w:pPr>
        <w:spacing w:line="360" w:lineRule="auto"/>
        <w:rPr>
          <w:rFonts w:hint="eastAsia" w:ascii="宋体" w:hAnsi="宋体"/>
          <w:sz w:val="24"/>
        </w:rPr>
      </w:pPr>
      <w:r>
        <w:rPr>
          <w:rFonts w:hint="eastAsia" w:ascii="宋体" w:hAnsi="宋体"/>
          <w:sz w:val="24"/>
        </w:rPr>
        <w:t xml:space="preserve">2.1提供本工程批准文件（复印件），以及用地（附红线范围）、等批件（复印件）。  </w:t>
      </w:r>
    </w:p>
    <w:p>
      <w:pPr>
        <w:spacing w:line="360" w:lineRule="auto"/>
        <w:rPr>
          <w:rFonts w:hint="eastAsia" w:ascii="宋体" w:hAnsi="宋体"/>
          <w:sz w:val="24"/>
        </w:rPr>
      </w:pPr>
      <w:r>
        <w:rPr>
          <w:rFonts w:hint="eastAsia" w:ascii="宋体" w:hAnsi="宋体"/>
          <w:sz w:val="24"/>
        </w:rPr>
        <w:t xml:space="preserve">2.2提供工程勘察任务委托书、技术要求和工作范围的地形图、建筑总平面布置图。  </w:t>
      </w:r>
    </w:p>
    <w:p>
      <w:pPr>
        <w:spacing w:line="360" w:lineRule="auto"/>
        <w:rPr>
          <w:rFonts w:hint="eastAsia" w:ascii="宋体" w:hAnsi="宋体"/>
          <w:sz w:val="24"/>
        </w:rPr>
      </w:pPr>
      <w:r>
        <w:rPr>
          <w:rFonts w:hint="eastAsia" w:ascii="宋体" w:hAnsi="宋体"/>
          <w:sz w:val="24"/>
        </w:rPr>
        <w:t xml:space="preserve">2.3提供勘察工作范围已有的技术资料及工程所需的坐标与标高资料。 </w:t>
      </w:r>
    </w:p>
    <w:p>
      <w:pPr>
        <w:spacing w:line="360" w:lineRule="auto"/>
        <w:rPr>
          <w:rFonts w:hint="eastAsia" w:ascii="宋体" w:hAnsi="宋体"/>
          <w:sz w:val="24"/>
        </w:rPr>
      </w:pPr>
      <w:r>
        <w:rPr>
          <w:rFonts w:hint="eastAsia" w:ascii="宋体" w:hAnsi="宋体"/>
          <w:sz w:val="24"/>
        </w:rPr>
        <w:t xml:space="preserve">2.4提供勘察工作范围地下已有埋藏物的资料（如电力、电讯电缆、各种管道、人防设施、洞室等）及具体位置分布图。  </w:t>
      </w:r>
    </w:p>
    <w:p>
      <w:pPr>
        <w:spacing w:line="360" w:lineRule="auto"/>
        <w:rPr>
          <w:rFonts w:hint="eastAsia" w:ascii="宋体" w:hAnsi="宋体"/>
          <w:sz w:val="24"/>
        </w:rPr>
      </w:pPr>
      <w:r>
        <w:rPr>
          <w:rFonts w:hint="eastAsia" w:ascii="宋体" w:hAnsi="宋体"/>
          <w:sz w:val="24"/>
        </w:rPr>
        <w:t xml:space="preserve">2.5发包人不能向勘察人提供上述资料，由勘察人自行收集。  </w:t>
      </w:r>
    </w:p>
    <w:p>
      <w:pPr>
        <w:spacing w:line="360" w:lineRule="auto"/>
        <w:rPr>
          <w:rFonts w:hint="eastAsia" w:ascii="宋体" w:hAnsi="宋体"/>
          <w:sz w:val="24"/>
        </w:rPr>
      </w:pPr>
      <w:r>
        <w:rPr>
          <w:rFonts w:hint="eastAsia" w:ascii="宋体" w:hAnsi="宋体"/>
          <w:sz w:val="24"/>
        </w:rPr>
        <w:t xml:space="preserve">第三条 勘察人向发包人提交勘察成果资料并对其质量负责。  </w:t>
      </w:r>
    </w:p>
    <w:p>
      <w:pPr>
        <w:spacing w:line="360" w:lineRule="auto"/>
        <w:rPr>
          <w:rFonts w:hint="eastAsia" w:ascii="宋体" w:hAnsi="宋体"/>
          <w:sz w:val="24"/>
        </w:rPr>
      </w:pPr>
      <w:r>
        <w:rPr>
          <w:rFonts w:hint="eastAsia" w:ascii="宋体" w:hAnsi="宋体"/>
          <w:sz w:val="24"/>
        </w:rPr>
        <w:t xml:space="preserve">勘察人负责向发包人提交合格的勘察成果资料拾份，并提供电子文件， 发包人要求增加的份数另行收费。    </w:t>
      </w:r>
    </w:p>
    <w:p>
      <w:pPr>
        <w:spacing w:line="360" w:lineRule="auto"/>
        <w:rPr>
          <w:rFonts w:hint="eastAsia" w:ascii="宋体" w:hAnsi="宋体"/>
          <w:sz w:val="24"/>
        </w:rPr>
      </w:pPr>
      <w:r>
        <w:rPr>
          <w:rFonts w:hint="eastAsia" w:ascii="宋体" w:hAnsi="宋体"/>
          <w:sz w:val="24"/>
        </w:rPr>
        <w:t xml:space="preserve">第四条 开工及提交勘察成果资料的时间和收费标准及付费方式。 </w:t>
      </w:r>
    </w:p>
    <w:p>
      <w:pPr>
        <w:spacing w:line="360" w:lineRule="auto"/>
        <w:rPr>
          <w:rFonts w:hint="eastAsia" w:ascii="宋体" w:hAnsi="宋体"/>
          <w:sz w:val="24"/>
        </w:rPr>
      </w:pPr>
      <w:r>
        <w:rPr>
          <w:rFonts w:hint="eastAsia" w:ascii="宋体" w:hAnsi="宋体"/>
          <w:sz w:val="24"/>
        </w:rPr>
        <w:t xml:space="preserve">4.1开工及提交勘察成果资料的时间。  </w:t>
      </w:r>
    </w:p>
    <w:p>
      <w:pPr>
        <w:spacing w:line="360" w:lineRule="auto"/>
        <w:rPr>
          <w:rFonts w:hint="eastAsia" w:ascii="宋体" w:hAnsi="宋体"/>
          <w:sz w:val="24"/>
        </w:rPr>
      </w:pPr>
      <w:r>
        <w:rPr>
          <w:rFonts w:hint="eastAsia" w:ascii="宋体" w:hAnsi="宋体"/>
          <w:sz w:val="24"/>
        </w:rPr>
        <w:t xml:space="preserve">4.1.1本工程的勘察工作定于   年   月    日开始，  年  月  日提交勘察成果资料，由于发包人或勘察人的原因未能按期开工或提交成果资料时，按本合同第六条规定办理。  </w:t>
      </w:r>
    </w:p>
    <w:p>
      <w:pPr>
        <w:spacing w:line="360" w:lineRule="auto"/>
        <w:rPr>
          <w:rFonts w:hint="eastAsia" w:ascii="宋体" w:hAnsi="宋体"/>
          <w:sz w:val="24"/>
        </w:rPr>
      </w:pPr>
      <w:r>
        <w:rPr>
          <w:rFonts w:hint="eastAsia" w:ascii="宋体" w:hAnsi="宋体"/>
          <w:sz w:val="24"/>
        </w:rPr>
        <w:t xml:space="preserve">4.1.2勘察工作有效期限以发包人下达的开工通知书或合同规定的时间为准，如遇特殊情况（设计变更、工作量变化、不可抗力影响以及非勘察人原因造成的停、窝工等）时，工期顺延。  </w:t>
      </w:r>
    </w:p>
    <w:p>
      <w:pPr>
        <w:spacing w:line="360" w:lineRule="auto"/>
        <w:rPr>
          <w:rFonts w:hint="eastAsia" w:ascii="宋体" w:hAnsi="宋体"/>
          <w:sz w:val="24"/>
        </w:rPr>
      </w:pPr>
      <w:r>
        <w:rPr>
          <w:rFonts w:hint="eastAsia" w:ascii="宋体" w:hAnsi="宋体"/>
          <w:sz w:val="24"/>
        </w:rPr>
        <w:t xml:space="preserve">4.2收费标准及付费方式  </w:t>
      </w:r>
    </w:p>
    <w:p>
      <w:pPr>
        <w:spacing w:line="360" w:lineRule="auto"/>
        <w:rPr>
          <w:rFonts w:hint="eastAsia" w:ascii="宋体" w:hAnsi="宋体"/>
          <w:sz w:val="24"/>
        </w:rPr>
      </w:pPr>
      <w:r>
        <w:rPr>
          <w:rFonts w:hint="eastAsia" w:ascii="宋体" w:hAnsi="宋体"/>
          <w:sz w:val="24"/>
        </w:rPr>
        <w:t>4.2.1本工程勘察费=实际测量面积*中标单价。</w:t>
      </w:r>
    </w:p>
    <w:p>
      <w:pPr>
        <w:spacing w:line="360" w:lineRule="auto"/>
        <w:rPr>
          <w:rFonts w:hint="eastAsia" w:ascii="宋体" w:hAnsi="宋体"/>
          <w:sz w:val="24"/>
        </w:rPr>
      </w:pPr>
      <w:r>
        <w:rPr>
          <w:rFonts w:hint="eastAsia" w:ascii="宋体" w:hAnsi="宋体"/>
          <w:sz w:val="24"/>
        </w:rPr>
        <w:t>4.2.2本工程勘察费支付方式：</w:t>
      </w:r>
    </w:p>
    <w:p>
      <w:pPr>
        <w:ind w:firstLine="480" w:firstLineChars="200"/>
        <w:rPr>
          <w:rFonts w:hint="eastAsia" w:ascii="宋体" w:hAnsi="宋体"/>
          <w:color w:val="FF0000"/>
          <w:sz w:val="24"/>
        </w:rPr>
      </w:pPr>
      <w:r>
        <w:rPr>
          <w:rFonts w:hint="eastAsia" w:ascii="宋体" w:hAnsi="宋体"/>
          <w:color w:val="FF0000"/>
          <w:sz w:val="24"/>
        </w:rPr>
        <w:t>投标人提交测绘成果后1周内，发包人支付所测绘服务费的70%，余款年底一次性付清。</w:t>
      </w:r>
    </w:p>
    <w:p>
      <w:pPr>
        <w:spacing w:line="360" w:lineRule="auto"/>
        <w:rPr>
          <w:rFonts w:hint="eastAsia" w:ascii="宋体" w:hAnsi="宋体"/>
          <w:sz w:val="24"/>
        </w:rPr>
      </w:pPr>
      <w:r>
        <w:rPr>
          <w:rFonts w:hint="eastAsia" w:ascii="宋体" w:hAnsi="宋体"/>
          <w:sz w:val="24"/>
        </w:rPr>
        <w:t xml:space="preserve">  第五条 发包人、勘察人责任 </w:t>
      </w:r>
    </w:p>
    <w:p>
      <w:pPr>
        <w:spacing w:line="360" w:lineRule="auto"/>
        <w:rPr>
          <w:rFonts w:hint="eastAsia" w:ascii="宋体" w:hAnsi="宋体"/>
          <w:sz w:val="24"/>
        </w:rPr>
      </w:pPr>
      <w:r>
        <w:rPr>
          <w:rFonts w:hint="eastAsia" w:ascii="宋体" w:hAnsi="宋体"/>
          <w:sz w:val="24"/>
        </w:rPr>
        <w:t xml:space="preserve">5.1发包人责任  </w:t>
      </w:r>
    </w:p>
    <w:p>
      <w:pPr>
        <w:spacing w:line="360" w:lineRule="auto"/>
        <w:rPr>
          <w:rFonts w:hint="eastAsia" w:ascii="宋体" w:hAnsi="宋体"/>
          <w:sz w:val="24"/>
        </w:rPr>
      </w:pPr>
      <w:r>
        <w:rPr>
          <w:rFonts w:hint="eastAsia" w:ascii="宋体" w:hAnsi="宋体"/>
          <w:sz w:val="24"/>
        </w:rPr>
        <w:t xml:space="preserve">5.1.1发包人委托任务时，必须以书面形式向勘察人明确勘察任务及技术要求，并按第二条规定提供文件资料。  </w:t>
      </w:r>
    </w:p>
    <w:p>
      <w:pPr>
        <w:spacing w:line="360" w:lineRule="auto"/>
        <w:rPr>
          <w:rFonts w:hint="eastAsia" w:ascii="宋体" w:hAnsi="宋体"/>
          <w:sz w:val="24"/>
        </w:rPr>
      </w:pPr>
      <w:r>
        <w:rPr>
          <w:rFonts w:hint="eastAsia" w:ascii="宋体" w:hAnsi="宋体"/>
          <w:sz w:val="24"/>
        </w:rPr>
        <w:t xml:space="preserve">5.1.3发包人应及时为勘察人提供并解决勘察现场的工作条件和出现的问题。  </w:t>
      </w:r>
    </w:p>
    <w:p>
      <w:pPr>
        <w:spacing w:line="360" w:lineRule="auto"/>
        <w:rPr>
          <w:rFonts w:hint="eastAsia" w:ascii="宋体" w:hAnsi="宋体"/>
          <w:sz w:val="24"/>
        </w:rPr>
      </w:pPr>
      <w:r>
        <w:rPr>
          <w:rFonts w:hint="eastAsia" w:ascii="宋体" w:hAnsi="宋体"/>
          <w:sz w:val="24"/>
        </w:rPr>
        <w:t>5.1.4若勘察现场需要看守，特别是在有毒、有害等危险现场作业时，发包人应派人负责安全保卫工作，按国家有关规定，对从事危险作业的现场人员进行保健保护，并承担费用。</w:t>
      </w:r>
    </w:p>
    <w:p>
      <w:pPr>
        <w:spacing w:line="360" w:lineRule="auto"/>
        <w:rPr>
          <w:rFonts w:hint="eastAsia" w:ascii="宋体" w:hAnsi="宋体"/>
          <w:sz w:val="24"/>
        </w:rPr>
      </w:pPr>
      <w:r>
        <w:rPr>
          <w:rFonts w:hint="eastAsia" w:ascii="宋体" w:hAnsi="宋体"/>
          <w:sz w:val="24"/>
        </w:rPr>
        <w:t>5.1.5工程勘察前，若发包人负责提供材料的，应根据勘察人提出的工程用料计划，按时提供各种材料及其产品合格证明，并承担费用和运到现场，派人与勘察人的人员一起验收。</w:t>
      </w:r>
    </w:p>
    <w:p>
      <w:pPr>
        <w:spacing w:line="360" w:lineRule="auto"/>
        <w:rPr>
          <w:rFonts w:hint="eastAsia" w:ascii="宋体" w:hAnsi="宋体"/>
          <w:sz w:val="24"/>
        </w:rPr>
      </w:pPr>
      <w:r>
        <w:rPr>
          <w:rFonts w:hint="eastAsia" w:ascii="宋体" w:hAnsi="宋体"/>
          <w:sz w:val="24"/>
        </w:rPr>
        <w:t>5.1.6勘察过程中的任何变更，经办理正式变更手续后，发包人应按实际发生的工作量支付勘察费。</w:t>
      </w:r>
    </w:p>
    <w:p>
      <w:pPr>
        <w:spacing w:line="360" w:lineRule="auto"/>
        <w:rPr>
          <w:rFonts w:hint="eastAsia" w:ascii="宋体" w:hAnsi="宋体"/>
          <w:sz w:val="24"/>
          <w:u w:val="single"/>
        </w:rPr>
      </w:pPr>
      <w:r>
        <w:rPr>
          <w:rFonts w:hint="eastAsia" w:ascii="宋体" w:hAnsi="宋体"/>
          <w:sz w:val="24"/>
        </w:rPr>
        <w:t>5.1.7为勘察人的工作人员提供必要的生产、生活条件、并承担费用；如不能提供时，应一次性付给勘察人临时设施费</w:t>
      </w:r>
      <w:r>
        <w:rPr>
          <w:rFonts w:hint="eastAsia" w:ascii="宋体" w:hAnsi="宋体"/>
          <w:sz w:val="24"/>
          <w:u w:val="single"/>
        </w:rPr>
        <w:t xml:space="preserve">  /  元。</w:t>
      </w:r>
    </w:p>
    <w:p>
      <w:pPr>
        <w:spacing w:line="360" w:lineRule="auto"/>
        <w:rPr>
          <w:rFonts w:hint="eastAsia" w:ascii="宋体" w:hAnsi="宋体"/>
          <w:sz w:val="24"/>
        </w:rPr>
      </w:pPr>
      <w:r>
        <w:rPr>
          <w:rFonts w:hint="eastAsia" w:ascii="宋体" w:hAnsi="宋体"/>
          <w:sz w:val="24"/>
        </w:rPr>
        <w:t>5.1.8由于发包人原因造成勘察人停、窝工，除工期顺延外。发包人应支付停、窝工费（计算方法见6.1）；发包人若要求在合同规定时间内提前完工（或提交勘察成果资料）时，发包人应按每提前一天向勘察人支付</w:t>
      </w:r>
      <w:r>
        <w:rPr>
          <w:rFonts w:hint="eastAsia" w:ascii="宋体" w:hAnsi="宋体"/>
          <w:sz w:val="24"/>
          <w:u w:val="single"/>
        </w:rPr>
        <w:t xml:space="preserve"> / 元</w:t>
      </w:r>
      <w:r>
        <w:rPr>
          <w:rFonts w:hint="eastAsia" w:ascii="宋体" w:hAnsi="宋体"/>
          <w:sz w:val="24"/>
        </w:rPr>
        <w:t>计算加班费。</w:t>
      </w:r>
    </w:p>
    <w:p>
      <w:pPr>
        <w:spacing w:line="360" w:lineRule="auto"/>
        <w:rPr>
          <w:rFonts w:hint="eastAsia" w:ascii="宋体" w:hAnsi="宋体"/>
          <w:sz w:val="24"/>
        </w:rPr>
      </w:pPr>
      <w:r>
        <w:rPr>
          <w:rFonts w:hint="eastAsia" w:ascii="宋体" w:hAnsi="宋体"/>
          <w:sz w:val="24"/>
        </w:rPr>
        <w:t>5.1.9发包人应保护勘察人的投标书、勘察方案、报告书、文件、资料图纸、数据、特殊工艺（方法）、专利技术和合理化建议，未经勘察人同意，发包人不得复制、不得泄露、不得擅自修改、传送或向第三人转让或用于合同外的项目；如发生上述情况，发包人应负法律责任，勘察人有权索赔。</w:t>
      </w:r>
    </w:p>
    <w:p>
      <w:pPr>
        <w:spacing w:line="360" w:lineRule="auto"/>
        <w:rPr>
          <w:rFonts w:hint="eastAsia" w:ascii="宋体" w:hAnsi="宋体"/>
          <w:sz w:val="24"/>
        </w:rPr>
      </w:pPr>
      <w:r>
        <w:rPr>
          <w:rFonts w:hint="eastAsia" w:ascii="宋体" w:hAnsi="宋体"/>
          <w:sz w:val="24"/>
        </w:rPr>
        <w:t>5.10本合同有关条款规定和补充协议中发包人应负的其它责任。</w:t>
      </w:r>
    </w:p>
    <w:p>
      <w:pPr>
        <w:spacing w:line="360" w:lineRule="auto"/>
        <w:rPr>
          <w:rFonts w:hint="eastAsia" w:ascii="宋体" w:hAnsi="宋体"/>
          <w:sz w:val="24"/>
        </w:rPr>
      </w:pPr>
      <w:r>
        <w:rPr>
          <w:rFonts w:hint="eastAsia" w:ascii="宋体" w:hAnsi="宋体"/>
          <w:sz w:val="24"/>
        </w:rPr>
        <w:t xml:space="preserve">5.2勘察人责任  </w:t>
      </w:r>
    </w:p>
    <w:p>
      <w:pPr>
        <w:spacing w:line="360" w:lineRule="auto"/>
        <w:rPr>
          <w:rFonts w:hint="eastAsia" w:ascii="宋体" w:hAnsi="宋体"/>
          <w:sz w:val="24"/>
        </w:rPr>
      </w:pPr>
      <w:r>
        <w:rPr>
          <w:rFonts w:hint="eastAsia" w:ascii="宋体" w:hAnsi="宋体"/>
          <w:sz w:val="24"/>
        </w:rPr>
        <w:t xml:space="preserve">5.2.1勘察人应按国家技术规范、标准、规程和发包人的任务委托书要求进行工程勘察，按本合同规定的时间提交质量合格的勘察成果资料，并对其负责。  </w:t>
      </w:r>
    </w:p>
    <w:p>
      <w:pPr>
        <w:spacing w:line="360" w:lineRule="auto"/>
        <w:rPr>
          <w:rFonts w:hint="eastAsia" w:ascii="宋体" w:hAnsi="宋体"/>
          <w:sz w:val="24"/>
        </w:rPr>
      </w:pPr>
      <w:r>
        <w:rPr>
          <w:rFonts w:hint="eastAsia" w:ascii="宋体" w:hAnsi="宋体"/>
          <w:sz w:val="24"/>
        </w:rPr>
        <w:t xml:space="preserve">5.2.2由于勘察人提供的勘察成果资料质量不合格，勘察人应负责无偿给予补充完善使其达到质量合格。若勘察人无力补充完善，需委托其他单位时，勘察人应承担全部勘察费用；或因勘察质量造成重大经济损失或工程事故时，勘察人除应负法律责任和免收直接受损失部分的勘察费外，并根据损失程度向发包人支付赔偿金。 </w:t>
      </w:r>
    </w:p>
    <w:p>
      <w:pPr>
        <w:spacing w:line="360" w:lineRule="auto"/>
        <w:rPr>
          <w:rFonts w:hint="eastAsia" w:ascii="宋体" w:hAnsi="宋体"/>
          <w:sz w:val="24"/>
        </w:rPr>
      </w:pPr>
      <w:r>
        <w:rPr>
          <w:rFonts w:hint="eastAsia" w:ascii="宋体" w:hAnsi="宋体"/>
          <w:sz w:val="24"/>
        </w:rPr>
        <w:t xml:space="preserve">5.2.3在工程勘察前，提出勘察纲要或勘察组织设计，派人与发包人的人员一起验收发包人提供的材料。 </w:t>
      </w:r>
    </w:p>
    <w:p>
      <w:pPr>
        <w:spacing w:line="360" w:lineRule="auto"/>
        <w:rPr>
          <w:rFonts w:hint="eastAsia" w:ascii="宋体" w:hAnsi="宋体"/>
          <w:sz w:val="24"/>
        </w:rPr>
      </w:pPr>
      <w:r>
        <w:rPr>
          <w:rFonts w:hint="eastAsia" w:ascii="宋体" w:hAnsi="宋体"/>
          <w:sz w:val="24"/>
        </w:rPr>
        <w:t>5.2.4勘察过程中，根据工程条件（或工作现场地形地貌、地质和水文地质条件）及技术规范要求，向发包人提出增减工作量或修改勘察工作的意见，并办理正式变更手续。</w:t>
      </w:r>
    </w:p>
    <w:p>
      <w:pPr>
        <w:spacing w:line="360" w:lineRule="auto"/>
        <w:rPr>
          <w:rFonts w:hint="eastAsia" w:ascii="宋体" w:hAnsi="宋体"/>
          <w:sz w:val="24"/>
        </w:rPr>
      </w:pPr>
      <w:r>
        <w:rPr>
          <w:rFonts w:hint="eastAsia" w:ascii="宋体" w:hAnsi="宋体"/>
          <w:sz w:val="24"/>
        </w:rPr>
        <w:t xml:space="preserve">5.2.5在现场工作的勘察人的人员，应遵守发包人的安全保卫及其它有关的规章制度，承担其有关资料保密义务。  </w:t>
      </w:r>
    </w:p>
    <w:p>
      <w:pPr>
        <w:spacing w:line="360" w:lineRule="auto"/>
        <w:rPr>
          <w:rFonts w:hint="eastAsia" w:ascii="宋体" w:hAnsi="宋体"/>
          <w:sz w:val="24"/>
        </w:rPr>
      </w:pPr>
      <w:r>
        <w:rPr>
          <w:rFonts w:hint="eastAsia" w:ascii="宋体" w:hAnsi="宋体"/>
          <w:sz w:val="24"/>
        </w:rPr>
        <w:t>5.2.6本合同有关条款规定和补充协议中勘察人应负的其它责任。</w:t>
      </w:r>
    </w:p>
    <w:p>
      <w:pPr>
        <w:spacing w:line="360" w:lineRule="auto"/>
        <w:rPr>
          <w:rFonts w:hint="eastAsia" w:ascii="宋体" w:hAnsi="宋体"/>
          <w:sz w:val="24"/>
        </w:rPr>
      </w:pPr>
      <w:r>
        <w:rPr>
          <w:rFonts w:hint="eastAsia" w:ascii="宋体" w:hAnsi="宋体"/>
          <w:sz w:val="24"/>
        </w:rPr>
        <w:t xml:space="preserve">第六条 违约责任  </w:t>
      </w:r>
    </w:p>
    <w:p>
      <w:pPr>
        <w:spacing w:line="360" w:lineRule="auto"/>
        <w:rPr>
          <w:rFonts w:hint="eastAsia" w:ascii="宋体" w:hAnsi="宋体"/>
          <w:sz w:val="24"/>
        </w:rPr>
      </w:pPr>
      <w:r>
        <w:rPr>
          <w:rFonts w:hint="eastAsia" w:ascii="宋体" w:hAnsi="宋体"/>
          <w:sz w:val="24"/>
        </w:rPr>
        <w:t xml:space="preserve">6.1由于勘察人原因造成勘察成果资料质量不合格或与实际地质情况不符，不能满足技术要求时，其勘察返工费用由勘察人承担，。  </w:t>
      </w:r>
    </w:p>
    <w:p>
      <w:pPr>
        <w:spacing w:line="360" w:lineRule="auto"/>
        <w:rPr>
          <w:rFonts w:hint="eastAsia" w:ascii="宋体" w:hAnsi="宋体"/>
          <w:sz w:val="24"/>
        </w:rPr>
      </w:pPr>
      <w:r>
        <w:rPr>
          <w:rFonts w:hint="eastAsia" w:ascii="宋体" w:hAnsi="宋体"/>
          <w:sz w:val="24"/>
        </w:rPr>
        <w:t xml:space="preserve">6.2由于勘察人原因未按合同规定时间（日期）提交勘察成果资料，每超过一日，应减收勘察费千分之一。  </w:t>
      </w:r>
    </w:p>
    <w:p>
      <w:pPr>
        <w:spacing w:line="360" w:lineRule="auto"/>
        <w:rPr>
          <w:rFonts w:hint="eastAsia" w:ascii="宋体" w:hAnsi="宋体"/>
          <w:sz w:val="24"/>
        </w:rPr>
      </w:pPr>
      <w:r>
        <w:rPr>
          <w:rFonts w:hint="eastAsia" w:ascii="宋体" w:hAnsi="宋体"/>
          <w:sz w:val="24"/>
        </w:rPr>
        <w:t>6.3本合同签订后，发包人不履行合同时，无权要求退还定金；勘察人不履行合同时，双倍返还定金。</w:t>
      </w:r>
    </w:p>
    <w:p>
      <w:pPr>
        <w:spacing w:line="360" w:lineRule="auto"/>
        <w:rPr>
          <w:rFonts w:hint="eastAsia" w:ascii="宋体" w:hAnsi="宋体"/>
          <w:sz w:val="24"/>
        </w:rPr>
      </w:pPr>
      <w:r>
        <w:rPr>
          <w:rFonts w:hint="eastAsia" w:ascii="宋体" w:hAnsi="宋体"/>
          <w:sz w:val="24"/>
        </w:rPr>
        <w:t xml:space="preserve">第七条 本合同发生争议，发包人、勘察人应及时协商解决，也可由当地建设行政主管部门调解，协商或定调解不成时，也可向人民法院起诉。  </w:t>
      </w:r>
    </w:p>
    <w:p>
      <w:pPr>
        <w:spacing w:line="360" w:lineRule="auto"/>
        <w:rPr>
          <w:rFonts w:hint="eastAsia" w:ascii="宋体" w:hAnsi="宋体"/>
          <w:sz w:val="24"/>
        </w:rPr>
      </w:pPr>
      <w:r>
        <w:rPr>
          <w:rFonts w:hint="eastAsia" w:ascii="宋体" w:hAnsi="宋体"/>
          <w:sz w:val="24"/>
        </w:rPr>
        <w:t>第八条：本合同自发包人、勘察人签字盖章后生效，按规定到相关部门备案；发包人、勘察人履行完合同规定的义务后，本合同终止。</w:t>
      </w:r>
    </w:p>
    <w:p>
      <w:pPr>
        <w:spacing w:line="360" w:lineRule="auto"/>
        <w:rPr>
          <w:rFonts w:hint="eastAsia" w:ascii="宋体" w:hAnsi="宋体"/>
          <w:sz w:val="24"/>
        </w:rPr>
      </w:pPr>
      <w:r>
        <w:rPr>
          <w:rFonts w:hint="eastAsia" w:ascii="宋体" w:hAnsi="宋体"/>
          <w:sz w:val="24"/>
        </w:rPr>
        <w:t>第九条：本合同未尽事宜，经发包人与勘察人协商一致，签订补充协议，补充协议与本合同具有同等效力。</w:t>
      </w:r>
    </w:p>
    <w:p>
      <w:pPr>
        <w:spacing w:line="360" w:lineRule="auto"/>
        <w:rPr>
          <w:rFonts w:hint="eastAsia" w:ascii="宋体" w:hAnsi="宋体"/>
          <w:sz w:val="24"/>
        </w:rPr>
      </w:pPr>
      <w:r>
        <w:rPr>
          <w:rFonts w:hint="eastAsia" w:ascii="宋体" w:hAnsi="宋体"/>
          <w:sz w:val="24"/>
        </w:rPr>
        <w:t>第十条：补充条款</w:t>
      </w:r>
    </w:p>
    <w:p>
      <w:pPr>
        <w:spacing w:line="360" w:lineRule="auto"/>
        <w:rPr>
          <w:rFonts w:hint="eastAsia" w:ascii="宋体" w:hAnsi="宋体"/>
          <w:sz w:val="24"/>
        </w:rPr>
      </w:pPr>
      <w:r>
        <w:rPr>
          <w:rFonts w:hint="eastAsia" w:ascii="宋体" w:hAnsi="宋体"/>
          <w:sz w:val="24"/>
        </w:rPr>
        <w:t>10.1勘察人在勘察前需向发包人提供详细的勘察方案和预算，经发包人批准后方可实施，否则勘察人的勘察工程量均不予认可，若勘察方案和预算明显错误，发包人有权作出经济处罚，若连续3次以上出现勘察方案和预算明显错误，中止合同。</w:t>
      </w:r>
    </w:p>
    <w:p>
      <w:pPr>
        <w:spacing w:line="360" w:lineRule="auto"/>
        <w:rPr>
          <w:rFonts w:hint="eastAsia" w:ascii="宋体" w:hAnsi="宋体"/>
          <w:sz w:val="24"/>
        </w:rPr>
      </w:pPr>
      <w:r>
        <w:rPr>
          <w:rFonts w:hint="eastAsia" w:ascii="宋体" w:hAnsi="宋体"/>
          <w:sz w:val="24"/>
        </w:rPr>
        <w:t>10.2工作量确认：所有勘探工作量由发包人确认，按实计量。发包人对于勘察人的工作量须由建设单位现场管理人员或监理进行现场计量签证确认。如有虚假工作量和未经现场计量签证工作量均不予认可。</w:t>
      </w:r>
    </w:p>
    <w:p>
      <w:pPr>
        <w:spacing w:line="360" w:lineRule="auto"/>
        <w:rPr>
          <w:rFonts w:hint="eastAsia" w:ascii="宋体" w:hAnsi="宋体"/>
          <w:sz w:val="24"/>
        </w:rPr>
      </w:pPr>
      <w:r>
        <w:rPr>
          <w:rFonts w:hint="eastAsia" w:ascii="宋体" w:hAnsi="宋体"/>
          <w:sz w:val="24"/>
        </w:rPr>
        <w:t xml:space="preserve">10.3勘察人有义务参加工程建设中涉及勘察的内容进行现场验收和技术处理论证等工作，提供技术服务。每发生一次不到位的情况，发包人将扣除1%合同款。 </w:t>
      </w:r>
    </w:p>
    <w:p>
      <w:pPr>
        <w:spacing w:line="360" w:lineRule="auto"/>
        <w:rPr>
          <w:rFonts w:hint="eastAsia" w:ascii="宋体" w:hAnsi="宋体"/>
          <w:sz w:val="24"/>
        </w:rPr>
      </w:pPr>
      <w:r>
        <w:rPr>
          <w:rFonts w:hint="eastAsia" w:ascii="宋体" w:hAnsi="宋体"/>
          <w:sz w:val="24"/>
        </w:rPr>
        <w:t>10.4勘察人对勘察质量负全部责任，如由于勘察人原因（如勘察报告错误、勘察不详细、对现场特殊情况未提请发包人确认进行加密勘察等）导致工程发生变更的，工程单项变更每1万元，扣该标段工程勘察费的1%（不足1%按1%计算，以此类推），单项变更超过50万元或者累计变更超过100万元，该标段工程勘察费用全部扣除，若连续出现3个工程标段变更在50万元以上或连续出现3个工程标段累计变更100万元以上，则中止合同。</w:t>
      </w:r>
    </w:p>
    <w:p>
      <w:pPr>
        <w:spacing w:line="360" w:lineRule="auto"/>
        <w:rPr>
          <w:rFonts w:hint="eastAsia" w:ascii="宋体" w:hAnsi="宋体"/>
          <w:sz w:val="24"/>
        </w:rPr>
      </w:pPr>
      <w:r>
        <w:rPr>
          <w:rFonts w:hint="eastAsia" w:ascii="宋体" w:hAnsi="宋体"/>
          <w:sz w:val="24"/>
        </w:rPr>
        <w:t xml:space="preserve">本合同一式肆份，发包人贰份、勘察人贰份。  </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 xml:space="preserve">发包人名称：                         勘察人名称： </w:t>
      </w:r>
    </w:p>
    <w:p>
      <w:pPr>
        <w:spacing w:line="360" w:lineRule="auto"/>
        <w:rPr>
          <w:rFonts w:hint="eastAsia" w:ascii="宋体" w:hAnsi="宋体"/>
          <w:sz w:val="24"/>
        </w:rPr>
      </w:pPr>
      <w:r>
        <w:rPr>
          <w:rFonts w:hint="eastAsia" w:ascii="宋体" w:hAnsi="宋体"/>
          <w:sz w:val="24"/>
        </w:rPr>
        <w:t xml:space="preserve">(盖章)                               (盖章)  </w:t>
      </w:r>
    </w:p>
    <w:p>
      <w:pPr>
        <w:spacing w:line="360" w:lineRule="auto"/>
        <w:rPr>
          <w:rFonts w:hint="eastAsia" w:ascii="宋体" w:hAnsi="宋体"/>
          <w:sz w:val="24"/>
        </w:rPr>
      </w:pPr>
      <w:r>
        <w:rPr>
          <w:rFonts w:hint="eastAsia" w:ascii="宋体" w:hAnsi="宋体"/>
          <w:sz w:val="24"/>
        </w:rPr>
        <w:t xml:space="preserve">法定代表人：（签字）                 法定代表人：(签字) </w:t>
      </w:r>
    </w:p>
    <w:p>
      <w:pPr>
        <w:spacing w:line="360" w:lineRule="auto"/>
        <w:rPr>
          <w:rFonts w:hint="eastAsia" w:ascii="宋体" w:hAnsi="宋体"/>
          <w:sz w:val="24"/>
        </w:rPr>
      </w:pPr>
      <w:r>
        <w:rPr>
          <w:rFonts w:hint="eastAsia" w:ascii="宋体" w:hAnsi="宋体"/>
          <w:sz w:val="24"/>
        </w:rPr>
        <w:t xml:space="preserve">委托代理人：(签字）                  委托代理人：(签字) </w:t>
      </w:r>
    </w:p>
    <w:p>
      <w:pPr>
        <w:spacing w:line="360" w:lineRule="auto"/>
        <w:rPr>
          <w:rFonts w:hint="eastAsia" w:ascii="宋体" w:hAnsi="宋体"/>
          <w:sz w:val="24"/>
        </w:rPr>
      </w:pPr>
      <w:r>
        <w:rPr>
          <w:rFonts w:hint="eastAsia" w:ascii="宋体" w:hAnsi="宋体"/>
          <w:sz w:val="24"/>
        </w:rPr>
        <w:t xml:space="preserve">开 户 银行：                         开 户 银行：  </w:t>
      </w:r>
    </w:p>
    <w:p>
      <w:pPr>
        <w:spacing w:line="360" w:lineRule="auto"/>
        <w:rPr>
          <w:rFonts w:hint="eastAsia" w:ascii="宋体" w:hAnsi="宋体"/>
          <w:sz w:val="24"/>
        </w:rPr>
      </w:pPr>
      <w:r>
        <w:rPr>
          <w:rFonts w:hint="eastAsia" w:ascii="宋体" w:hAnsi="宋体"/>
          <w:sz w:val="24"/>
        </w:rPr>
        <w:t xml:space="preserve">银 行 帐号：                         银 行 帐号： </w:t>
      </w:r>
    </w:p>
    <w:p>
      <w:pPr>
        <w:spacing w:line="360" w:lineRule="auto"/>
        <w:rPr>
          <w:rFonts w:hint="eastAsia" w:ascii="宋体" w:hAnsi="宋体"/>
          <w:sz w:val="24"/>
        </w:rPr>
      </w:pPr>
      <w:r>
        <w:rPr>
          <w:rFonts w:hint="eastAsia" w:ascii="宋体" w:hAnsi="宋体"/>
          <w:sz w:val="24"/>
        </w:rPr>
        <w:t>签 订 时间:                          签 订 时间:</w:t>
      </w:r>
    </w:p>
    <w:p>
      <w:pPr>
        <w:rPr>
          <w:rFonts w:hint="eastAsia"/>
          <w:kern w:val="0"/>
          <w:sz w:val="24"/>
        </w:rPr>
        <w:sectPr>
          <w:headerReference r:id="rId6" w:type="first"/>
          <w:footerReference r:id="rId9" w:type="first"/>
          <w:headerReference r:id="rId4" w:type="default"/>
          <w:footerReference r:id="rId7" w:type="default"/>
          <w:headerReference r:id="rId5" w:type="even"/>
          <w:footerReference r:id="rId8" w:type="even"/>
          <w:pgSz w:w="11906" w:h="16838"/>
          <w:pgMar w:top="1588" w:right="1191" w:bottom="1588" w:left="1814" w:header="720" w:footer="720" w:gutter="0"/>
          <w:cols w:space="720" w:num="1"/>
          <w:titlePg/>
          <w:docGrid w:type="lines" w:linePitch="312" w:charSpace="0"/>
        </w:sectPr>
      </w:pPr>
    </w:p>
    <w:p>
      <w:pPr>
        <w:spacing w:line="360" w:lineRule="auto"/>
        <w:jc w:val="center"/>
        <w:outlineLvl w:val="0"/>
        <w:rPr>
          <w:rFonts w:ascii="黑体" w:hAnsi="黑体" w:eastAsia="黑体"/>
          <w:sz w:val="28"/>
        </w:rPr>
      </w:pPr>
      <w:bookmarkStart w:id="89"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90" w:name="_Toc29240"/>
      <w:r>
        <w:rPr>
          <w:rFonts w:hint="eastAsia" w:ascii="宋体" w:hAnsi="宋体"/>
          <w:b/>
          <w:sz w:val="120"/>
          <w:szCs w:val="120"/>
        </w:rPr>
        <w:t>投标文件</w:t>
      </w:r>
      <w:bookmarkEnd w:id="90"/>
    </w:p>
    <w:p>
      <w:pPr>
        <w:jc w:val="center"/>
        <w:rPr>
          <w:rFonts w:hint="eastAsia" w:ascii="宋体" w:hAnsi="宋体"/>
          <w:b/>
          <w:sz w:val="32"/>
          <w:szCs w:val="32"/>
          <w:highlight w:val="yellow"/>
        </w:rPr>
      </w:pPr>
      <w:bookmarkStart w:id="91" w:name="_Toc2400"/>
      <w:r>
        <w:rPr>
          <w:rFonts w:hint="eastAsia" w:ascii="宋体" w:hAnsi="宋体"/>
          <w:b/>
          <w:sz w:val="32"/>
          <w:szCs w:val="32"/>
          <w:highlight w:val="yellow"/>
        </w:rPr>
        <w:t>项目编号：</w:t>
      </w:r>
      <w:bookmarkEnd w:id="91"/>
      <w:r>
        <w:rPr>
          <w:rFonts w:ascii="宋体" w:hAnsi="宋体"/>
          <w:b/>
          <w:sz w:val="32"/>
          <w:szCs w:val="32"/>
        </w:rPr>
        <w:t>YXGYJT202110004</w:t>
      </w:r>
    </w:p>
    <w:p>
      <w:pPr>
        <w:rPr>
          <w:rFonts w:ascii="宋体" w:hAnsi="宋体"/>
          <w:b/>
          <w:sz w:val="32"/>
          <w:szCs w:val="32"/>
        </w:rPr>
      </w:pPr>
    </w:p>
    <w:p>
      <w:pPr>
        <w:rPr>
          <w:rFonts w:ascii="宋体" w:hAnsi="宋体"/>
          <w:b/>
          <w:sz w:val="32"/>
          <w:szCs w:val="32"/>
        </w:rPr>
      </w:pPr>
    </w:p>
    <w:p>
      <w:pPr>
        <w:rPr>
          <w:rFonts w:hint="eastAsia" w:ascii="宋体" w:hAnsi="宋体"/>
          <w:b/>
          <w:sz w:val="32"/>
          <w:szCs w:val="32"/>
          <w:u w:val="single"/>
        </w:rPr>
      </w:pPr>
      <w:bookmarkStart w:id="92" w:name="_Toc10010"/>
      <w:r>
        <w:rPr>
          <w:rFonts w:hint="eastAsia" w:ascii="宋体" w:hAnsi="宋体"/>
          <w:b/>
          <w:sz w:val="32"/>
          <w:szCs w:val="32"/>
        </w:rPr>
        <w:t>项目名称：</w:t>
      </w:r>
      <w:bookmarkEnd w:id="92"/>
      <w:bookmarkStart w:id="93" w:name="_Toc8670"/>
      <w:r>
        <w:rPr>
          <w:rFonts w:hint="eastAsia" w:ascii="宋体" w:hAnsi="宋体"/>
          <w:b/>
          <w:sz w:val="32"/>
          <w:szCs w:val="32"/>
          <w:u w:val="single"/>
        </w:rPr>
        <w:t>宜兴市东氿、团氿水下地形及泥深测量项目采购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93"/>
    </w:p>
    <w:p>
      <w:pPr>
        <w:rPr>
          <w:rFonts w:ascii="宋体" w:hAnsi="宋体"/>
        </w:rPr>
      </w:pPr>
      <w:bookmarkStart w:id="94"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94"/>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95" w:name="_Toc1179"/>
      <w:r>
        <w:rPr>
          <w:rFonts w:hint="eastAsia" w:ascii="宋体" w:hAnsi="宋体"/>
          <w:b/>
          <w:sz w:val="32"/>
          <w:szCs w:val="32"/>
        </w:rPr>
        <w:t>日期： 年 月 日</w:t>
      </w:r>
      <w:bookmarkEnd w:id="95"/>
    </w:p>
    <w:p>
      <w:pPr>
        <w:rPr>
          <w:rFonts w:ascii="宋体"/>
          <w:b/>
          <w:bCs/>
          <w:sz w:val="24"/>
          <w:szCs w:val="24"/>
        </w:rPr>
      </w:pPr>
      <w:bookmarkStart w:id="96" w:name="_Toc24602"/>
      <w:r>
        <w:rPr>
          <w:rFonts w:hint="eastAsia" w:ascii="黑体" w:hAnsi="宋体" w:eastAsia="黑体"/>
          <w:bCs/>
          <w:sz w:val="24"/>
          <w:szCs w:val="24"/>
        </w:rPr>
        <w:br w:type="page"/>
      </w:r>
      <w:bookmarkEnd w:id="89"/>
      <w:bookmarkEnd w:id="96"/>
      <w:bookmarkStart w:id="97" w:name="OLE_LINK24"/>
      <w:bookmarkStart w:id="98" w:name="OLE_LINK30"/>
      <w:bookmarkStart w:id="99" w:name="OLE_LINK34"/>
      <w:bookmarkStart w:id="100" w:name="_Toc251069699"/>
      <w:r>
        <w:rPr>
          <w:rFonts w:hint="eastAsia" w:ascii="黑体" w:hAnsi="宋体" w:eastAsia="黑体"/>
          <w:bCs/>
          <w:sz w:val="28"/>
          <w:szCs w:val="28"/>
        </w:rPr>
        <w:t>（一）投标函（格式）：</w:t>
      </w:r>
    </w:p>
    <w:bookmarkEnd w:id="97"/>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101" w:name="OLE_LINK185"/>
      <w:r>
        <w:rPr>
          <w:rFonts w:hint="eastAsia" w:ascii="宋体" w:hAnsi="宋体"/>
          <w:bCs/>
          <w:sz w:val="24"/>
          <w:lang w:val="zh-CN"/>
        </w:rPr>
        <w:t xml:space="preserve">    致</w:t>
      </w:r>
      <w:bookmarkEnd w:id="101"/>
      <w:r>
        <w:rPr>
          <w:rFonts w:hint="eastAsia" w:ascii="宋体" w:hAnsi="宋体"/>
          <w:bCs/>
          <w:sz w:val="24"/>
          <w:lang w:val="zh-CN"/>
        </w:rPr>
        <w:t>宜兴市排水有限公司：</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color w:val="000000"/>
          <w:sz w:val="24"/>
          <w:szCs w:val="24"/>
          <w:u w:val="single"/>
        </w:rPr>
        <w:t>宜兴市东氿、团氿水下地形及泥深测量</w:t>
      </w:r>
      <w:r>
        <w:rPr>
          <w:rFonts w:hint="eastAsia" w:ascii="宋体" w:hAnsi="宋体"/>
          <w:bCs/>
          <w:sz w:val="24"/>
          <w:lang w:val="zh-CN"/>
        </w:rPr>
        <w:t>采购招标文件，经仔细阅读和研究，我方决定参加投标。</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5"/>
        </w:numPr>
        <w:spacing w:line="276" w:lineRule="auto"/>
        <w:ind w:firstLine="480" w:firstLineChars="200"/>
        <w:rPr>
          <w:rFonts w:ascii="宋体" w:hAnsi="宋体"/>
          <w:bCs/>
          <w:sz w:val="24"/>
          <w:lang w:val="zh-CN"/>
        </w:rPr>
      </w:pPr>
      <w:bookmarkStart w:id="10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102"/>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r>
        <w:rPr>
          <w:rFonts w:hint="eastAsia" w:ascii="宋体" w:hAnsi="宋体"/>
          <w:bCs/>
          <w:sz w:val="24"/>
          <w:lang w:val="zh-CN"/>
        </w:rPr>
        <w:t>投标人签名：</w:t>
      </w:r>
    </w:p>
    <w:p>
      <w:pPr>
        <w:spacing w:line="276" w:lineRule="auto"/>
        <w:jc w:val="center"/>
        <w:rPr>
          <w:rFonts w:ascii="宋体" w:hAnsi="宋体"/>
          <w:bCs/>
          <w:sz w:val="24"/>
          <w:lang w:val="zh-CN"/>
        </w:rPr>
      </w:pPr>
      <w:bookmarkStart w:id="103" w:name="OLE_LINK28"/>
      <w:r>
        <w:rPr>
          <w:rFonts w:hint="eastAsia" w:ascii="宋体" w:hAnsi="宋体"/>
          <w:bCs/>
          <w:sz w:val="24"/>
          <w:lang w:val="zh-CN"/>
        </w:rPr>
        <w:t>投标人公章</w:t>
      </w:r>
      <w:bookmarkEnd w:id="103"/>
      <w:r>
        <w:rPr>
          <w:rFonts w:hint="eastAsia" w:ascii="宋体" w:hAnsi="宋体"/>
          <w:bCs/>
          <w:sz w:val="24"/>
          <w:lang w:val="zh-CN"/>
        </w:rPr>
        <w:t>：</w:t>
      </w:r>
    </w:p>
    <w:p>
      <w:pPr>
        <w:spacing w:line="360" w:lineRule="auto"/>
        <w:jc w:val="center"/>
        <w:rPr>
          <w:rFonts w:hint="eastAsia" w:ascii="宋体" w:hAnsi="宋体"/>
          <w:bCs/>
          <w:sz w:val="24"/>
          <w:lang w:val="zh-CN"/>
        </w:rPr>
      </w:pPr>
    </w:p>
    <w:bookmarkEnd w:id="98"/>
    <w:bookmarkEnd w:id="99"/>
    <w:p>
      <w:pPr>
        <w:pStyle w:val="7"/>
        <w:adjustRightInd w:val="0"/>
        <w:snapToGrid w:val="0"/>
        <w:spacing w:before="240" w:after="240" w:line="360" w:lineRule="auto"/>
        <w:jc w:val="center"/>
        <w:rPr>
          <w:rFonts w:hint="eastAsia" w:ascii="黑体" w:eastAsia="黑体"/>
          <w:bCs w:val="0"/>
          <w:sz w:val="32"/>
          <w:szCs w:val="32"/>
        </w:rPr>
      </w:pPr>
    </w:p>
    <w:bookmarkEnd w:id="100"/>
    <w:p>
      <w:pPr>
        <w:rPr>
          <w:rFonts w:hint="eastAsia" w:ascii="黑体" w:hAnsi="宋体" w:eastAsia="黑体"/>
          <w:bCs/>
          <w:sz w:val="28"/>
          <w:szCs w:val="28"/>
        </w:rPr>
      </w:pPr>
      <w:bookmarkStart w:id="104" w:name="_Toc235378150"/>
      <w:bookmarkStart w:id="105" w:name="_Toc235378149"/>
      <w:bookmarkStart w:id="106" w:name="_Toc5371400"/>
      <w:bookmarkStart w:id="107" w:name="_Toc5371401"/>
      <w:bookmarkStart w:id="108" w:name="_Toc251069698"/>
      <w:r>
        <w:rPr>
          <w:rFonts w:hint="eastAsia" w:ascii="黑体" w:hAnsi="宋体" w:eastAsia="黑体"/>
          <w:bCs/>
          <w:sz w:val="28"/>
          <w:szCs w:val="28"/>
        </w:rPr>
        <w:t>（二）、报价文件：</w:t>
      </w:r>
    </w:p>
    <w:p>
      <w:pPr>
        <w:ind w:firstLine="480" w:firstLineChars="200"/>
        <w:jc w:val="left"/>
        <w:rPr>
          <w:rFonts w:hint="eastAsia" w:ascii="黑体" w:hAnsi="宋体" w:eastAsia="黑体"/>
          <w:bCs/>
          <w:sz w:val="24"/>
          <w:szCs w:val="24"/>
        </w:rPr>
      </w:pPr>
      <w:r>
        <w:rPr>
          <w:rFonts w:hint="eastAsia" w:ascii="宋体" w:hAnsi="宋体" w:cs="宋体"/>
          <w:bCs/>
          <w:sz w:val="24"/>
          <w:szCs w:val="24"/>
        </w:rPr>
        <w:t>1、</w:t>
      </w:r>
      <w:r>
        <w:rPr>
          <w:rFonts w:hint="eastAsia" w:ascii="黑体" w:hAnsi="宋体" w:eastAsia="黑体"/>
          <w:bCs/>
          <w:sz w:val="24"/>
          <w:szCs w:val="24"/>
        </w:rPr>
        <w:t>报价单：</w:t>
      </w:r>
    </w:p>
    <w:tbl>
      <w:tblPr>
        <w:tblStyle w:val="7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940"/>
        <w:gridCol w:w="1515"/>
        <w:gridCol w:w="1877"/>
        <w:gridCol w:w="187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序号</w:t>
            </w:r>
          </w:p>
        </w:tc>
        <w:tc>
          <w:tcPr>
            <w:tcW w:w="1044" w:type="pct"/>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品类</w:t>
            </w:r>
          </w:p>
        </w:tc>
        <w:tc>
          <w:tcPr>
            <w:tcW w:w="816" w:type="pct"/>
            <w:noWrap w:val="0"/>
            <w:vAlign w:val="center"/>
          </w:tcPr>
          <w:p>
            <w:pPr>
              <w:spacing w:line="360" w:lineRule="auto"/>
              <w:jc w:val="center"/>
              <w:rPr>
                <w:rFonts w:ascii="宋体" w:hAnsi="宋体" w:cs="宋体"/>
                <w:sz w:val="24"/>
                <w:szCs w:val="28"/>
              </w:rPr>
            </w:pPr>
            <w:r>
              <w:rPr>
                <w:rFonts w:hint="eastAsia" w:ascii="宋体" w:hAnsi="宋体" w:cs="宋体"/>
                <w:sz w:val="24"/>
                <w:szCs w:val="28"/>
              </w:rPr>
              <w:t>数量               （平方公里）</w:t>
            </w:r>
          </w:p>
        </w:tc>
        <w:tc>
          <w:tcPr>
            <w:tcW w:w="1011" w:type="pct"/>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投标限价                (万元/平方公里)</w:t>
            </w:r>
          </w:p>
        </w:tc>
        <w:tc>
          <w:tcPr>
            <w:tcW w:w="1011" w:type="pct"/>
            <w:noWrap w:val="0"/>
            <w:vAlign w:val="center"/>
          </w:tcPr>
          <w:p>
            <w:pPr>
              <w:spacing w:line="360" w:lineRule="auto"/>
              <w:jc w:val="center"/>
              <w:rPr>
                <w:rFonts w:ascii="宋体" w:hAnsi="宋体" w:cs="宋体"/>
                <w:sz w:val="24"/>
                <w:szCs w:val="28"/>
              </w:rPr>
            </w:pPr>
            <w:r>
              <w:rPr>
                <w:rFonts w:hint="eastAsia" w:ascii="宋体" w:hAnsi="宋体" w:cs="宋体"/>
                <w:sz w:val="24"/>
                <w:szCs w:val="28"/>
              </w:rPr>
              <w:t>投标单价                (万元/平方公里)</w:t>
            </w:r>
          </w:p>
        </w:tc>
        <w:tc>
          <w:tcPr>
            <w:tcW w:w="804" w:type="pct"/>
            <w:noWrap w:val="0"/>
            <w:vAlign w:val="center"/>
          </w:tcPr>
          <w:p>
            <w:pPr>
              <w:spacing w:line="360" w:lineRule="auto"/>
              <w:jc w:val="center"/>
              <w:rPr>
                <w:rFonts w:ascii="宋体" w:hAnsi="宋体" w:cs="宋体"/>
                <w:sz w:val="24"/>
                <w:szCs w:val="28"/>
              </w:rPr>
            </w:pPr>
            <w:r>
              <w:rPr>
                <w:rFonts w:hint="eastAsia" w:ascii="宋体" w:hAnsi="宋体" w:cs="宋体"/>
                <w:sz w:val="24"/>
                <w:szCs w:val="28"/>
              </w:rPr>
              <w:t>小计(万元）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 w:type="pct"/>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1</w:t>
            </w:r>
          </w:p>
        </w:tc>
        <w:tc>
          <w:tcPr>
            <w:tcW w:w="1044" w:type="pct"/>
            <w:noWrap w:val="0"/>
            <w:vAlign w:val="center"/>
          </w:tcPr>
          <w:p>
            <w:pPr>
              <w:widowControl/>
              <w:jc w:val="center"/>
              <w:rPr>
                <w:rFonts w:hint="eastAsia" w:ascii="宋体" w:hAnsi="宋体" w:cs="宋体"/>
                <w:color w:val="000000"/>
                <w:kern w:val="0"/>
                <w:szCs w:val="22"/>
              </w:rPr>
            </w:pPr>
            <w:r>
              <w:rPr>
                <w:rFonts w:hint="eastAsia" w:ascii="宋体" w:hAnsi="宋体"/>
                <w:color w:val="000000"/>
                <w:sz w:val="24"/>
                <w:szCs w:val="24"/>
              </w:rPr>
              <w:t>宜兴市东氿、团氿水下地形及泥深测量</w:t>
            </w:r>
          </w:p>
        </w:tc>
        <w:tc>
          <w:tcPr>
            <w:tcW w:w="816" w:type="pct"/>
            <w:noWrap w:val="0"/>
            <w:vAlign w:val="center"/>
          </w:tcPr>
          <w:p>
            <w:pPr>
              <w:widowControl/>
              <w:jc w:val="center"/>
              <w:rPr>
                <w:rFonts w:ascii="宋体" w:hAnsi="宋体" w:cs="宋体"/>
                <w:color w:val="000000"/>
                <w:kern w:val="0"/>
                <w:szCs w:val="22"/>
              </w:rPr>
            </w:pPr>
            <w:r>
              <w:rPr>
                <w:rFonts w:hint="eastAsia" w:ascii="宋体" w:hAnsi="宋体" w:cs="宋体"/>
                <w:sz w:val="24"/>
                <w:szCs w:val="24"/>
              </w:rPr>
              <w:t>5</w:t>
            </w:r>
          </w:p>
        </w:tc>
        <w:tc>
          <w:tcPr>
            <w:tcW w:w="1011" w:type="pct"/>
            <w:noWrap w:val="0"/>
            <w:vAlign w:val="center"/>
          </w:tcPr>
          <w:p>
            <w:pPr>
              <w:spacing w:line="360" w:lineRule="auto"/>
              <w:jc w:val="center"/>
              <w:rPr>
                <w:rFonts w:ascii="宋体" w:hAnsi="宋体" w:cs="宋体"/>
                <w:sz w:val="24"/>
                <w:szCs w:val="24"/>
              </w:rPr>
            </w:pPr>
            <w:r>
              <w:rPr>
                <w:rFonts w:hint="eastAsia" w:ascii="宋体" w:hAnsi="宋体" w:cs="宋体"/>
                <w:sz w:val="24"/>
                <w:szCs w:val="24"/>
              </w:rPr>
              <w:t>5.98</w:t>
            </w:r>
          </w:p>
        </w:tc>
        <w:tc>
          <w:tcPr>
            <w:tcW w:w="1011" w:type="pct"/>
            <w:noWrap w:val="0"/>
            <w:vAlign w:val="center"/>
          </w:tcPr>
          <w:p>
            <w:pPr>
              <w:spacing w:line="360" w:lineRule="auto"/>
              <w:jc w:val="center"/>
              <w:rPr>
                <w:rFonts w:hint="eastAsia" w:ascii="宋体" w:hAnsi="宋体" w:cs="宋体"/>
                <w:sz w:val="24"/>
                <w:szCs w:val="24"/>
              </w:rPr>
            </w:pPr>
          </w:p>
        </w:tc>
        <w:tc>
          <w:tcPr>
            <w:tcW w:w="804" w:type="pct"/>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55" w:type="pct"/>
            <w:gridSpan w:val="2"/>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合计（大写）：</w:t>
            </w:r>
          </w:p>
        </w:tc>
        <w:tc>
          <w:tcPr>
            <w:tcW w:w="3644" w:type="pct"/>
            <w:gridSpan w:val="4"/>
            <w:noWrap w:val="0"/>
            <w:vAlign w:val="center"/>
          </w:tcPr>
          <w:p>
            <w:pPr>
              <w:spacing w:line="360" w:lineRule="auto"/>
              <w:jc w:val="center"/>
              <w:rPr>
                <w:rFonts w:hint="eastAsia" w:ascii="宋体" w:hAnsi="宋体" w:cs="宋体"/>
                <w:sz w:val="24"/>
                <w:szCs w:val="24"/>
              </w:rPr>
            </w:pPr>
          </w:p>
        </w:tc>
      </w:tr>
    </w:tbl>
    <w:p>
      <w:pPr>
        <w:ind w:firstLine="560" w:firstLineChars="200"/>
        <w:jc w:val="left"/>
        <w:rPr>
          <w:rFonts w:ascii="宋体" w:hAnsi="宋体"/>
          <w:sz w:val="28"/>
          <w:szCs w:val="28"/>
        </w:rPr>
      </w:pPr>
    </w:p>
    <w:p>
      <w:pPr>
        <w:rPr>
          <w:rFonts w:hint="eastAsia" w:ascii="宋体" w:hAnsi="宋体"/>
          <w:bCs/>
          <w:sz w:val="24"/>
          <w:lang w:val="zh-CN"/>
        </w:rPr>
      </w:pPr>
      <w:bookmarkStart w:id="109" w:name="OLE_LINK32"/>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End w:id="109"/>
      <w:r>
        <w:rPr>
          <w:rFonts w:hint="eastAsia" w:ascii="宋体" w:hAnsi="宋体"/>
          <w:bCs/>
          <w:sz w:val="24"/>
        </w:rPr>
        <w:t xml:space="preserve">        </w:t>
      </w:r>
    </w:p>
    <w:p>
      <w:pPr>
        <w:ind w:left="1" w:firstLine="420" w:firstLineChars="200"/>
        <w:jc w:val="left"/>
        <w:rPr>
          <w:rFonts w:hint="eastAsia" w:ascii="宋体" w:hAnsi="宋体"/>
          <w:szCs w:val="21"/>
          <w:lang w:val="zh-CN"/>
        </w:rPr>
      </w:pPr>
      <w:bookmarkStart w:id="110" w:name="OLE_LINK147"/>
    </w:p>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报价应包含完成本服务项目发生的所有含税费用、支付给员工的工资和国家强制缴纳的各种社会保障资金，以及供应商认为需要的其他费用等</w:t>
      </w:r>
      <w:r>
        <w:rPr>
          <w:rFonts w:hint="eastAsia" w:ascii="宋体" w:hAnsi="宋体"/>
          <w:szCs w:val="21"/>
        </w:rPr>
        <w:t>；</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bookmarkEnd w:id="110"/>
    <w:p>
      <w:pPr>
        <w:jc w:val="center"/>
        <w:rPr>
          <w:rFonts w:eastAsia="黑体" w:cs="宋体"/>
          <w:kern w:val="0"/>
          <w:sz w:val="28"/>
          <w:szCs w:val="28"/>
        </w:rPr>
      </w:pPr>
      <w:bookmarkStart w:id="111" w:name="_Toc4946"/>
      <w:r>
        <w:rPr>
          <w:rFonts w:ascii="宋体" w:hAnsi="宋体"/>
          <w:bCs/>
          <w:sz w:val="24"/>
          <w:szCs w:val="24"/>
          <w:lang w:val="zh-CN"/>
        </w:rPr>
        <w:br w:type="page"/>
      </w:r>
      <w:bookmarkEnd w:id="104"/>
      <w:bookmarkEnd w:id="105"/>
      <w:bookmarkEnd w:id="106"/>
      <w:bookmarkEnd w:id="107"/>
      <w:bookmarkEnd w:id="108"/>
      <w:bookmarkEnd w:id="111"/>
      <w:r>
        <w:rPr>
          <w:rFonts w:hint="eastAsia" w:eastAsia="黑体" w:cs="宋体"/>
          <w:kern w:val="0"/>
          <w:sz w:val="28"/>
          <w:szCs w:val="28"/>
        </w:rPr>
        <w:t>（三）、承诺书</w:t>
      </w:r>
    </w:p>
    <w:p>
      <w:pPr>
        <w:widowControl/>
        <w:spacing w:line="360" w:lineRule="exact"/>
        <w:jc w:val="left"/>
        <w:rPr>
          <w:rFonts w:cs="宋体"/>
          <w:kern w:val="0"/>
          <w:sz w:val="24"/>
        </w:rPr>
      </w:pPr>
    </w:p>
    <w:p>
      <w:pPr>
        <w:widowControl/>
        <w:spacing w:line="360" w:lineRule="exact"/>
        <w:jc w:val="left"/>
        <w:rPr>
          <w:rFonts w:cs="宋体"/>
          <w:kern w:val="0"/>
          <w:sz w:val="24"/>
          <w:szCs w:val="28"/>
          <w:u w:val="single"/>
        </w:rPr>
      </w:pPr>
      <w:r>
        <w:rPr>
          <w:rFonts w:hint="eastAsia" w:cs="宋体"/>
          <w:kern w:val="0"/>
          <w:sz w:val="24"/>
          <w:szCs w:val="28"/>
        </w:rPr>
        <w:t>致：</w:t>
      </w:r>
      <w:r>
        <w:rPr>
          <w:rFonts w:hint="eastAsia" w:cs="宋体"/>
          <w:kern w:val="0"/>
          <w:sz w:val="24"/>
          <w:szCs w:val="28"/>
          <w:u w:val="single"/>
        </w:rPr>
        <w:t xml:space="preserve"> 宜兴市排水有限公司 </w:t>
      </w:r>
    </w:p>
    <w:p>
      <w:pPr>
        <w:widowControl/>
        <w:spacing w:line="360" w:lineRule="exact"/>
        <w:ind w:firstLine="480" w:firstLineChars="200"/>
        <w:jc w:val="left"/>
        <w:rPr>
          <w:rFonts w:hint="eastAsia" w:cs="宋体"/>
          <w:kern w:val="0"/>
          <w:sz w:val="24"/>
          <w:szCs w:val="28"/>
        </w:rPr>
      </w:pPr>
      <w:r>
        <w:rPr>
          <w:rFonts w:hint="eastAsia" w:cs="宋体"/>
          <w:kern w:val="0"/>
          <w:sz w:val="24"/>
          <w:szCs w:val="28"/>
        </w:rPr>
        <w:t>我公司自愿参加贵单位（公司）</w:t>
      </w:r>
      <w:r>
        <w:rPr>
          <w:rFonts w:hint="eastAsia" w:cs="宋体"/>
          <w:kern w:val="0"/>
          <w:sz w:val="24"/>
          <w:szCs w:val="28"/>
          <w:u w:val="single"/>
        </w:rPr>
        <w:t xml:space="preserve">  </w:t>
      </w:r>
      <w:r>
        <w:rPr>
          <w:rFonts w:hint="eastAsia" w:ascii="宋体" w:hAnsi="宋体"/>
          <w:color w:val="000000"/>
          <w:sz w:val="24"/>
          <w:szCs w:val="24"/>
          <w:u w:val="single"/>
        </w:rPr>
        <w:t>宜兴市东氿、团氿水下地形及泥深测量</w:t>
      </w:r>
      <w:r>
        <w:rPr>
          <w:rFonts w:cs="宋体"/>
          <w:kern w:val="0"/>
          <w:sz w:val="24"/>
          <w:szCs w:val="28"/>
          <w:u w:val="single"/>
        </w:rPr>
        <w:t xml:space="preserve">   </w:t>
      </w:r>
      <w:r>
        <w:rPr>
          <w:rFonts w:hint="eastAsia" w:cs="宋体"/>
          <w:kern w:val="0"/>
          <w:sz w:val="24"/>
          <w:szCs w:val="28"/>
        </w:rPr>
        <w:t>的投标，并接受对我公司的资格审查，我公司承诺：</w:t>
      </w:r>
    </w:p>
    <w:p>
      <w:pPr>
        <w:widowControl/>
        <w:spacing w:line="360" w:lineRule="exact"/>
        <w:ind w:firstLine="480" w:firstLineChars="200"/>
        <w:jc w:val="left"/>
        <w:rPr>
          <w:rFonts w:hint="eastAsia" w:cs="宋体"/>
          <w:kern w:val="0"/>
          <w:sz w:val="24"/>
          <w:szCs w:val="28"/>
        </w:rPr>
      </w:pPr>
      <w:r>
        <w:rPr>
          <w:rFonts w:hint="eastAsia" w:cs="宋体"/>
          <w:kern w:val="0"/>
          <w:sz w:val="24"/>
          <w:szCs w:val="28"/>
        </w:rPr>
        <w:t>1、根据贵单位（公司）提出的资格合格条件标准和要求，本公司递交的资格审查资料中的内容没有隐瞒、虚假、伪造等弄虚作假行为。如发现该行为，贵公司可以拒绝我公司投标，如已中标，可取消我公司中标资格，并接受建设行政主管部门对我公司弄虚作假、违反公平和诚实信用原则做出的任何处理。</w:t>
      </w:r>
    </w:p>
    <w:p>
      <w:pPr>
        <w:widowControl/>
        <w:spacing w:line="360" w:lineRule="exact"/>
        <w:ind w:firstLine="480" w:firstLineChars="200"/>
        <w:jc w:val="left"/>
        <w:rPr>
          <w:rFonts w:hint="eastAsia" w:cs="宋体"/>
          <w:kern w:val="0"/>
          <w:sz w:val="24"/>
          <w:szCs w:val="28"/>
        </w:rPr>
      </w:pPr>
      <w:r>
        <w:rPr>
          <w:rFonts w:hint="eastAsia" w:cs="宋体"/>
          <w:kern w:val="0"/>
          <w:sz w:val="24"/>
          <w:szCs w:val="28"/>
        </w:rPr>
        <w:t>2、我公司保证参与投标的拟任设计项目负责人不在承接工程限制期内，提交的设计项目负责人证书原件是真实的，以上承诺如有不实，招标人可取消投标资格，如中标招标人可取消本公司的中标资格，我公司承担一切由此造成的违约责任和法律后果。</w:t>
      </w: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r>
        <w:rPr>
          <w:rFonts w:cs="宋体"/>
          <w:kern w:val="0"/>
          <w:sz w:val="24"/>
          <w:szCs w:val="28"/>
        </w:rPr>
        <w:t xml:space="preserve">                   </w:t>
      </w:r>
      <w:r>
        <w:rPr>
          <w:rFonts w:hint="eastAsia" w:cs="宋体"/>
          <w:kern w:val="0"/>
          <w:sz w:val="24"/>
          <w:szCs w:val="28"/>
        </w:rPr>
        <w:t xml:space="preserve">         </w:t>
      </w:r>
      <w:r>
        <w:rPr>
          <w:rFonts w:cs="宋体"/>
          <w:kern w:val="0"/>
          <w:sz w:val="24"/>
          <w:szCs w:val="28"/>
        </w:rPr>
        <w:t xml:space="preserve">   </w:t>
      </w:r>
      <w:r>
        <w:rPr>
          <w:rFonts w:hint="eastAsia" w:cs="宋体"/>
          <w:kern w:val="0"/>
          <w:sz w:val="24"/>
          <w:szCs w:val="28"/>
        </w:rPr>
        <w:t>投标单位：</w:t>
      </w:r>
      <w:r>
        <w:rPr>
          <w:rFonts w:hint="eastAsia" w:cs="宋体"/>
          <w:kern w:val="0"/>
          <w:sz w:val="24"/>
          <w:szCs w:val="28"/>
          <w:u w:val="single"/>
        </w:rPr>
        <w:t xml:space="preserve">                     </w:t>
      </w:r>
      <w:r>
        <w:rPr>
          <w:rFonts w:hint="eastAsia" w:cs="宋体"/>
          <w:kern w:val="0"/>
          <w:sz w:val="24"/>
          <w:szCs w:val="28"/>
        </w:rPr>
        <w:t>（盖章）</w:t>
      </w:r>
    </w:p>
    <w:p>
      <w:pPr>
        <w:widowControl/>
        <w:spacing w:line="360" w:lineRule="exact"/>
        <w:ind w:firstLine="480" w:firstLineChars="200"/>
        <w:jc w:val="left"/>
        <w:rPr>
          <w:rFonts w:cs="宋体"/>
          <w:kern w:val="0"/>
          <w:sz w:val="24"/>
          <w:szCs w:val="28"/>
        </w:rPr>
      </w:pPr>
    </w:p>
    <w:p>
      <w:pPr>
        <w:widowControl/>
        <w:spacing w:line="360" w:lineRule="exact"/>
        <w:ind w:firstLine="480" w:firstLineChars="200"/>
        <w:jc w:val="left"/>
        <w:rPr>
          <w:rFonts w:hint="eastAsia" w:cs="宋体"/>
          <w:kern w:val="0"/>
          <w:sz w:val="24"/>
          <w:szCs w:val="28"/>
          <w:u w:val="single"/>
        </w:rPr>
      </w:pPr>
      <w:r>
        <w:rPr>
          <w:rFonts w:cs="宋体"/>
          <w:kern w:val="0"/>
          <w:sz w:val="24"/>
          <w:szCs w:val="28"/>
        </w:rPr>
        <w:t xml:space="preserve">                </w:t>
      </w:r>
      <w:r>
        <w:rPr>
          <w:rFonts w:hint="eastAsia" w:cs="宋体"/>
          <w:kern w:val="0"/>
          <w:sz w:val="24"/>
          <w:szCs w:val="28"/>
        </w:rPr>
        <w:t xml:space="preserve">               法定代表人签名：</w:t>
      </w:r>
      <w:r>
        <w:rPr>
          <w:rFonts w:hint="eastAsia" w:cs="宋体"/>
          <w:kern w:val="0"/>
          <w:sz w:val="24"/>
          <w:szCs w:val="28"/>
          <w:u w:val="single"/>
        </w:rPr>
        <w:t xml:space="preserve">               </w:t>
      </w:r>
    </w:p>
    <w:p>
      <w:pPr>
        <w:widowControl/>
        <w:spacing w:line="360" w:lineRule="exact"/>
        <w:ind w:firstLine="480" w:firstLineChars="200"/>
        <w:jc w:val="left"/>
        <w:rPr>
          <w:rFonts w:hint="eastAsia" w:cs="宋体"/>
          <w:kern w:val="0"/>
          <w:sz w:val="24"/>
          <w:szCs w:val="28"/>
          <w:u w:val="single"/>
        </w:rPr>
      </w:pPr>
    </w:p>
    <w:p>
      <w:pPr>
        <w:widowControl/>
        <w:spacing w:line="360" w:lineRule="exact"/>
        <w:ind w:firstLine="1920" w:firstLineChars="800"/>
        <w:jc w:val="left"/>
        <w:rPr>
          <w:rFonts w:cs="宋体"/>
          <w:kern w:val="0"/>
          <w:sz w:val="24"/>
          <w:szCs w:val="28"/>
          <w:u w:val="single"/>
        </w:rPr>
      </w:pPr>
      <w:r>
        <w:rPr>
          <w:rFonts w:cs="宋体"/>
          <w:kern w:val="0"/>
          <w:sz w:val="24"/>
          <w:szCs w:val="28"/>
        </w:rPr>
        <w:t xml:space="preserve">   </w:t>
      </w:r>
      <w:r>
        <w:rPr>
          <w:rFonts w:hint="eastAsia" w:cs="宋体"/>
          <w:kern w:val="0"/>
          <w:sz w:val="24"/>
          <w:szCs w:val="28"/>
        </w:rPr>
        <w:t xml:space="preserve">                </w:t>
      </w:r>
      <w:r>
        <w:rPr>
          <w:rFonts w:hint="eastAsia" w:cs="宋体"/>
          <w:kern w:val="0"/>
          <w:sz w:val="24"/>
          <w:szCs w:val="28"/>
          <w:u w:val="single"/>
        </w:rPr>
        <w:t xml:space="preserve">         </w:t>
      </w:r>
      <w:r>
        <w:rPr>
          <w:rFonts w:hint="eastAsia" w:cs="宋体"/>
          <w:kern w:val="0"/>
          <w:sz w:val="24"/>
          <w:szCs w:val="28"/>
        </w:rPr>
        <w:t>年</w:t>
      </w:r>
      <w:r>
        <w:rPr>
          <w:rFonts w:cs="宋体"/>
          <w:kern w:val="0"/>
          <w:sz w:val="24"/>
          <w:szCs w:val="28"/>
          <w:u w:val="single"/>
        </w:rPr>
        <w:t xml:space="preserve"> </w:t>
      </w:r>
      <w:r>
        <w:rPr>
          <w:rFonts w:hint="eastAsia" w:cs="宋体"/>
          <w:kern w:val="0"/>
          <w:sz w:val="24"/>
          <w:szCs w:val="28"/>
          <w:u w:val="single"/>
        </w:rPr>
        <w:t xml:space="preserve">   </w:t>
      </w:r>
      <w:r>
        <w:rPr>
          <w:rFonts w:cs="宋体"/>
          <w:kern w:val="0"/>
          <w:sz w:val="24"/>
          <w:szCs w:val="28"/>
          <w:u w:val="single"/>
        </w:rPr>
        <w:t xml:space="preserve"> </w:t>
      </w:r>
      <w:r>
        <w:rPr>
          <w:rFonts w:hint="eastAsia" w:cs="宋体"/>
          <w:kern w:val="0"/>
          <w:sz w:val="24"/>
          <w:szCs w:val="28"/>
        </w:rPr>
        <w:t>月</w:t>
      </w:r>
      <w:r>
        <w:rPr>
          <w:rFonts w:cs="宋体"/>
          <w:kern w:val="0"/>
          <w:sz w:val="24"/>
          <w:szCs w:val="28"/>
          <w:u w:val="single"/>
        </w:rPr>
        <w:t xml:space="preserve">  </w:t>
      </w:r>
      <w:r>
        <w:rPr>
          <w:rFonts w:hint="eastAsia" w:cs="宋体"/>
          <w:kern w:val="0"/>
          <w:sz w:val="24"/>
          <w:szCs w:val="28"/>
          <w:u w:val="single"/>
        </w:rPr>
        <w:t xml:space="preserve">  </w:t>
      </w:r>
      <w:r>
        <w:rPr>
          <w:rFonts w:cs="宋体"/>
          <w:kern w:val="0"/>
          <w:sz w:val="24"/>
          <w:szCs w:val="28"/>
          <w:u w:val="single"/>
        </w:rPr>
        <w:t xml:space="preserve"> </w:t>
      </w:r>
      <w:r>
        <w:rPr>
          <w:rFonts w:hint="eastAsia" w:cs="宋体"/>
          <w:kern w:val="0"/>
          <w:sz w:val="24"/>
          <w:szCs w:val="28"/>
        </w:rPr>
        <w:t>日</w:t>
      </w:r>
    </w:p>
    <w:p>
      <w:pPr>
        <w:widowControl/>
        <w:spacing w:line="360" w:lineRule="exact"/>
        <w:jc w:val="left"/>
        <w:rPr>
          <w:rFonts w:hint="eastAsia" w:cs="宋体"/>
          <w:kern w:val="0"/>
          <w:sz w:val="24"/>
        </w:rPr>
      </w:pPr>
      <w:r>
        <w:rPr>
          <w:rFonts w:cs="宋体"/>
          <w:kern w:val="0"/>
          <w:sz w:val="24"/>
        </w:rPr>
        <w:t> </w:t>
      </w:r>
      <w:r>
        <w:rPr>
          <w:rFonts w:hint="eastAsia" w:cs="宋体"/>
          <w:kern w:val="0"/>
          <w:sz w:val="24"/>
        </w:rPr>
        <w:t xml:space="preserve">  </w:t>
      </w:r>
    </w:p>
    <w:p>
      <w:pPr>
        <w:spacing w:line="360" w:lineRule="exact"/>
        <w:rPr>
          <w:rFonts w:hint="eastAsia"/>
          <w:sz w:val="24"/>
        </w:rPr>
      </w:pPr>
    </w:p>
    <w:p>
      <w:pPr>
        <w:spacing w:line="360" w:lineRule="exact"/>
        <w:rPr>
          <w:rFonts w:hint="eastAsia"/>
          <w:sz w:val="24"/>
        </w:rPr>
      </w:pPr>
    </w:p>
    <w:p>
      <w:pPr>
        <w:pStyle w:val="8"/>
        <w:spacing w:before="62" w:after="62" w:line="360" w:lineRule="exact"/>
        <w:rPr>
          <w:rFonts w:hint="eastAsia" w:ascii="黑体" w:hAnsi="黑体" w:eastAsia="黑体" w:cs="黑体"/>
          <w:b/>
          <w:bCs/>
          <w:sz w:val="28"/>
          <w:szCs w:val="28"/>
        </w:rPr>
      </w:pPr>
      <w:bookmarkStart w:id="112" w:name="_Toc184704628"/>
      <w:bookmarkStart w:id="113" w:name="_Toc184704701"/>
      <w:r>
        <w:rPr>
          <w:rFonts w:hint="eastAsia" w:cs="宋体"/>
          <w:sz w:val="28"/>
          <w:szCs w:val="28"/>
        </w:rPr>
        <w:br w:type="page"/>
      </w:r>
      <w:bookmarkEnd w:id="112"/>
      <w:bookmarkEnd w:id="113"/>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拟投入本项目的项目负责人简历表</w:t>
      </w: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9"/>
            <w:noWrap w:val="0"/>
            <w:vAlign w:val="center"/>
          </w:tcPr>
          <w:p>
            <w:pPr>
              <w:spacing w:line="360" w:lineRule="exact"/>
              <w:rPr>
                <w:rFonts w:hint="eastAsia"/>
                <w:sz w:val="24"/>
                <w:szCs w:val="21"/>
              </w:rPr>
            </w:pPr>
            <w:r>
              <w:rPr>
                <w:rFonts w:hint="eastAsia"/>
                <w:sz w:val="24"/>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exact"/>
              <w:jc w:val="center"/>
              <w:rPr>
                <w:rFonts w:hint="eastAsia"/>
                <w:sz w:val="24"/>
                <w:szCs w:val="21"/>
              </w:rPr>
            </w:pPr>
            <w:r>
              <w:rPr>
                <w:rFonts w:hint="eastAsia"/>
                <w:sz w:val="24"/>
                <w:szCs w:val="21"/>
              </w:rPr>
              <w:t>姓名</w:t>
            </w:r>
          </w:p>
        </w:tc>
        <w:tc>
          <w:tcPr>
            <w:tcW w:w="1625" w:type="dxa"/>
            <w:noWrap w:val="0"/>
            <w:vAlign w:val="center"/>
          </w:tcPr>
          <w:p>
            <w:pPr>
              <w:spacing w:line="360" w:lineRule="exact"/>
              <w:jc w:val="center"/>
              <w:rPr>
                <w:rFonts w:hint="eastAsia"/>
                <w:sz w:val="24"/>
                <w:szCs w:val="21"/>
              </w:rPr>
            </w:pPr>
          </w:p>
        </w:tc>
        <w:tc>
          <w:tcPr>
            <w:tcW w:w="1080" w:type="dxa"/>
            <w:noWrap w:val="0"/>
            <w:vAlign w:val="center"/>
          </w:tcPr>
          <w:p>
            <w:pPr>
              <w:spacing w:line="360" w:lineRule="exact"/>
              <w:jc w:val="center"/>
              <w:rPr>
                <w:rFonts w:hint="eastAsia"/>
                <w:sz w:val="24"/>
                <w:szCs w:val="21"/>
              </w:rPr>
            </w:pPr>
            <w:r>
              <w:rPr>
                <w:rFonts w:hint="eastAsia"/>
                <w:sz w:val="24"/>
                <w:szCs w:val="21"/>
              </w:rPr>
              <w:t>年龄</w:t>
            </w:r>
          </w:p>
        </w:tc>
        <w:tc>
          <w:tcPr>
            <w:tcW w:w="1440" w:type="dxa"/>
            <w:gridSpan w:val="2"/>
            <w:noWrap w:val="0"/>
            <w:vAlign w:val="center"/>
          </w:tcPr>
          <w:p>
            <w:pPr>
              <w:spacing w:line="360" w:lineRule="exact"/>
              <w:jc w:val="center"/>
              <w:rPr>
                <w:rFonts w:hint="eastAsia"/>
                <w:sz w:val="24"/>
                <w:szCs w:val="21"/>
              </w:rPr>
            </w:pPr>
          </w:p>
        </w:tc>
        <w:tc>
          <w:tcPr>
            <w:tcW w:w="1980" w:type="dxa"/>
            <w:gridSpan w:val="2"/>
            <w:noWrap w:val="0"/>
            <w:vAlign w:val="center"/>
          </w:tcPr>
          <w:p>
            <w:pPr>
              <w:spacing w:line="360" w:lineRule="exact"/>
              <w:jc w:val="center"/>
              <w:rPr>
                <w:rFonts w:hint="eastAsia"/>
                <w:sz w:val="24"/>
                <w:szCs w:val="21"/>
              </w:rPr>
            </w:pPr>
            <w:r>
              <w:rPr>
                <w:rFonts w:hint="eastAsia"/>
                <w:sz w:val="24"/>
                <w:szCs w:val="21"/>
              </w:rPr>
              <w:t>学          历</w:t>
            </w:r>
          </w:p>
        </w:tc>
        <w:tc>
          <w:tcPr>
            <w:tcW w:w="1980" w:type="dxa"/>
            <w:noWrap w:val="0"/>
            <w:vAlign w:val="center"/>
          </w:tcPr>
          <w:p>
            <w:pPr>
              <w:spacing w:line="360" w:lineRule="exact"/>
              <w:jc w:val="center"/>
              <w:rPr>
                <w:rFonts w:hint="eastAsi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exact"/>
              <w:jc w:val="center"/>
              <w:rPr>
                <w:rFonts w:hint="eastAsia"/>
                <w:sz w:val="24"/>
                <w:szCs w:val="21"/>
              </w:rPr>
            </w:pPr>
            <w:r>
              <w:rPr>
                <w:rFonts w:hint="eastAsia"/>
                <w:sz w:val="24"/>
                <w:szCs w:val="21"/>
              </w:rPr>
              <w:t>职称</w:t>
            </w:r>
          </w:p>
        </w:tc>
        <w:tc>
          <w:tcPr>
            <w:tcW w:w="1625" w:type="dxa"/>
            <w:noWrap w:val="0"/>
            <w:vAlign w:val="center"/>
          </w:tcPr>
          <w:p>
            <w:pPr>
              <w:spacing w:line="360" w:lineRule="exact"/>
              <w:jc w:val="center"/>
              <w:rPr>
                <w:rFonts w:hint="eastAsia"/>
                <w:sz w:val="24"/>
                <w:szCs w:val="21"/>
              </w:rPr>
            </w:pPr>
          </w:p>
        </w:tc>
        <w:tc>
          <w:tcPr>
            <w:tcW w:w="1080" w:type="dxa"/>
            <w:noWrap w:val="0"/>
            <w:vAlign w:val="center"/>
          </w:tcPr>
          <w:p>
            <w:pPr>
              <w:spacing w:line="360" w:lineRule="exact"/>
              <w:jc w:val="center"/>
              <w:rPr>
                <w:rFonts w:hint="eastAsia"/>
                <w:sz w:val="24"/>
                <w:szCs w:val="21"/>
              </w:rPr>
            </w:pPr>
            <w:r>
              <w:rPr>
                <w:rFonts w:hint="eastAsia"/>
                <w:sz w:val="24"/>
                <w:szCs w:val="21"/>
              </w:rPr>
              <w:t>职务</w:t>
            </w:r>
          </w:p>
        </w:tc>
        <w:tc>
          <w:tcPr>
            <w:tcW w:w="1440" w:type="dxa"/>
            <w:gridSpan w:val="2"/>
            <w:noWrap w:val="0"/>
            <w:vAlign w:val="center"/>
          </w:tcPr>
          <w:p>
            <w:pPr>
              <w:spacing w:line="360" w:lineRule="exact"/>
              <w:jc w:val="center"/>
              <w:rPr>
                <w:rFonts w:hint="eastAsia"/>
                <w:sz w:val="24"/>
                <w:szCs w:val="21"/>
              </w:rPr>
            </w:pPr>
          </w:p>
        </w:tc>
        <w:tc>
          <w:tcPr>
            <w:tcW w:w="1980" w:type="dxa"/>
            <w:gridSpan w:val="2"/>
            <w:noWrap w:val="0"/>
            <w:vAlign w:val="center"/>
          </w:tcPr>
          <w:p>
            <w:pPr>
              <w:spacing w:line="360" w:lineRule="exact"/>
              <w:jc w:val="center"/>
              <w:rPr>
                <w:rFonts w:hint="eastAsia"/>
                <w:sz w:val="24"/>
                <w:szCs w:val="21"/>
              </w:rPr>
            </w:pPr>
            <w:r>
              <w:rPr>
                <w:rFonts w:hint="eastAsia"/>
                <w:sz w:val="24"/>
                <w:szCs w:val="21"/>
              </w:rPr>
              <w:t>拟在本合同任职</w:t>
            </w:r>
          </w:p>
        </w:tc>
        <w:tc>
          <w:tcPr>
            <w:tcW w:w="1980" w:type="dxa"/>
            <w:noWrap w:val="0"/>
            <w:vAlign w:val="center"/>
          </w:tcPr>
          <w:p>
            <w:pPr>
              <w:spacing w:line="360" w:lineRule="exact"/>
              <w:jc w:val="center"/>
              <w:rPr>
                <w:rFonts w:hint="eastAsi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exact"/>
              <w:jc w:val="center"/>
              <w:rPr>
                <w:rFonts w:hint="eastAsia"/>
                <w:sz w:val="24"/>
                <w:szCs w:val="21"/>
              </w:rPr>
            </w:pPr>
            <w:r>
              <w:rPr>
                <w:rFonts w:hint="eastAsia"/>
                <w:sz w:val="24"/>
                <w:szCs w:val="21"/>
              </w:rPr>
              <w:t>毕业学校</w:t>
            </w:r>
          </w:p>
        </w:tc>
        <w:tc>
          <w:tcPr>
            <w:tcW w:w="8105" w:type="dxa"/>
            <w:gridSpan w:val="7"/>
            <w:noWrap w:val="0"/>
            <w:vAlign w:val="center"/>
          </w:tcPr>
          <w:p>
            <w:pPr>
              <w:spacing w:line="360" w:lineRule="exact"/>
              <w:ind w:firstLine="600" w:firstLineChars="250"/>
              <w:jc w:val="center"/>
              <w:rPr>
                <w:rFonts w:hint="eastAsia"/>
                <w:sz w:val="24"/>
                <w:szCs w:val="21"/>
              </w:rPr>
            </w:pPr>
            <w:r>
              <w:rPr>
                <w:rFonts w:hint="eastAsia"/>
                <w:sz w:val="24"/>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9"/>
            <w:noWrap w:val="0"/>
            <w:vAlign w:val="center"/>
          </w:tcPr>
          <w:p>
            <w:pPr>
              <w:spacing w:line="360" w:lineRule="exact"/>
              <w:rPr>
                <w:rFonts w:hint="eastAsia"/>
                <w:sz w:val="24"/>
                <w:szCs w:val="21"/>
              </w:rPr>
            </w:pPr>
            <w:r>
              <w:rPr>
                <w:rFonts w:hint="eastAsia"/>
                <w:sz w:val="24"/>
                <w:szCs w:val="21"/>
              </w:rPr>
              <w:t>2、主要工作经历：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center"/>
          </w:tcPr>
          <w:p>
            <w:pPr>
              <w:spacing w:line="360" w:lineRule="exact"/>
              <w:jc w:val="center"/>
              <w:rPr>
                <w:rFonts w:hint="eastAsia"/>
                <w:sz w:val="24"/>
                <w:szCs w:val="21"/>
              </w:rPr>
            </w:pPr>
            <w:r>
              <w:rPr>
                <w:rFonts w:hint="eastAsia"/>
                <w:sz w:val="24"/>
                <w:szCs w:val="21"/>
              </w:rPr>
              <w:t>时间</w:t>
            </w:r>
          </w:p>
        </w:tc>
        <w:tc>
          <w:tcPr>
            <w:tcW w:w="3960" w:type="dxa"/>
            <w:gridSpan w:val="4"/>
            <w:noWrap w:val="0"/>
            <w:vAlign w:val="center"/>
          </w:tcPr>
          <w:p>
            <w:pPr>
              <w:spacing w:line="360" w:lineRule="exact"/>
              <w:jc w:val="center"/>
              <w:rPr>
                <w:rFonts w:hint="eastAsia"/>
                <w:sz w:val="24"/>
                <w:szCs w:val="21"/>
              </w:rPr>
            </w:pPr>
            <w:r>
              <w:rPr>
                <w:rFonts w:hint="eastAsia"/>
                <w:sz w:val="24"/>
                <w:szCs w:val="21"/>
              </w:rPr>
              <w:t>负责过的设计项目</w:t>
            </w:r>
          </w:p>
        </w:tc>
        <w:tc>
          <w:tcPr>
            <w:tcW w:w="1792" w:type="dxa"/>
            <w:gridSpan w:val="2"/>
            <w:noWrap w:val="0"/>
            <w:vAlign w:val="center"/>
          </w:tcPr>
          <w:p>
            <w:pPr>
              <w:spacing w:line="360" w:lineRule="exact"/>
              <w:jc w:val="center"/>
              <w:rPr>
                <w:rFonts w:hint="eastAsia"/>
                <w:sz w:val="24"/>
                <w:szCs w:val="21"/>
              </w:rPr>
            </w:pPr>
            <w:r>
              <w:rPr>
                <w:rFonts w:hint="eastAsia"/>
                <w:sz w:val="24"/>
                <w:szCs w:val="21"/>
              </w:rPr>
              <w:t>担任职务</w:t>
            </w:r>
          </w:p>
        </w:tc>
        <w:tc>
          <w:tcPr>
            <w:tcW w:w="2708" w:type="dxa"/>
            <w:gridSpan w:val="2"/>
            <w:noWrap w:val="0"/>
            <w:vAlign w:val="center"/>
          </w:tcPr>
          <w:p>
            <w:pPr>
              <w:spacing w:line="360" w:lineRule="exact"/>
              <w:jc w:val="center"/>
              <w:rPr>
                <w:rFonts w:hint="eastAsia"/>
                <w:sz w:val="24"/>
                <w:szCs w:val="21"/>
              </w:rPr>
            </w:pPr>
            <w:r>
              <w:rPr>
                <w:rFonts w:hint="eastAsia"/>
                <w:sz w:val="24"/>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9"/>
            <w:noWrap w:val="0"/>
            <w:vAlign w:val="top"/>
          </w:tcPr>
          <w:p>
            <w:pPr>
              <w:spacing w:line="360" w:lineRule="exact"/>
              <w:rPr>
                <w:rFonts w:hint="eastAsia"/>
                <w:szCs w:val="21"/>
              </w:rPr>
            </w:pPr>
            <w:r>
              <w:rPr>
                <w:rFonts w:hint="eastAsia"/>
                <w:sz w:val="24"/>
                <w:szCs w:val="21"/>
              </w:rPr>
              <w:t>3、获奖情况：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9720" w:type="dxa"/>
            <w:gridSpan w:val="9"/>
            <w:noWrap w:val="0"/>
            <w:vAlign w:val="top"/>
          </w:tcPr>
          <w:p>
            <w:pPr>
              <w:spacing w:line="360" w:lineRule="exact"/>
              <w:rPr>
                <w:rFonts w:hint="eastAsia"/>
                <w:szCs w:val="21"/>
              </w:rPr>
            </w:pPr>
          </w:p>
        </w:tc>
      </w:tr>
    </w:tbl>
    <w:p>
      <w:pPr>
        <w:spacing w:line="360" w:lineRule="exact"/>
        <w:rPr>
          <w:rFonts w:hint="eastAsia"/>
          <w:sz w:val="24"/>
          <w:szCs w:val="21"/>
        </w:rPr>
      </w:pPr>
      <w:r>
        <w:rPr>
          <w:rFonts w:hint="eastAsia"/>
          <w:sz w:val="24"/>
          <w:szCs w:val="21"/>
        </w:rPr>
        <w:t>注：设计项目负责人应附身份证、职称证书、养老保险等复印件。</w:t>
      </w:r>
    </w:p>
    <w:p>
      <w:pPr>
        <w:pStyle w:val="8"/>
        <w:spacing w:before="62" w:after="62"/>
      </w:pPr>
      <w:r>
        <w:rPr>
          <w:rFonts w:hint="eastAsia"/>
          <w:sz w:val="24"/>
          <w:szCs w:val="21"/>
        </w:rPr>
        <w:br w:type="page"/>
      </w:r>
      <w:r>
        <w:rPr>
          <w:rFonts w:hint="eastAsia" w:ascii="黑体" w:hAnsi="黑体" w:eastAsia="黑体" w:cs="黑体"/>
          <w:b/>
          <w:bCs/>
          <w:sz w:val="28"/>
          <w:szCs w:val="28"/>
        </w:rPr>
        <w:t>（</w:t>
      </w: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w:t>
      </w:r>
      <w:r>
        <w:rPr>
          <w:rFonts w:hint="eastAsia" w:ascii="黑体" w:hAnsi="黑体" w:eastAsia="黑体" w:cs="黑体"/>
          <w:b/>
          <w:bCs/>
          <w:sz w:val="28"/>
          <w:szCs w:val="28"/>
          <w:lang w:eastAsia="zh-CN"/>
        </w:rPr>
        <w:t>、</w:t>
      </w:r>
      <w:r>
        <w:rPr>
          <w:rFonts w:hint="eastAsia" w:ascii="黑体" w:hAnsi="黑体" w:eastAsia="黑体" w:cs="黑体"/>
          <w:b/>
          <w:bCs/>
          <w:sz w:val="28"/>
          <w:szCs w:val="28"/>
        </w:rPr>
        <w:t>主要人员简历表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8"/>
        <w:gridCol w:w="1842"/>
        <w:gridCol w:w="530"/>
        <w:gridCol w:w="365"/>
        <w:gridCol w:w="1520"/>
        <w:gridCol w:w="167"/>
        <w:gridCol w:w="1547"/>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17" w:type="dxa"/>
            <w:gridSpan w:val="2"/>
            <w:noWrap w:val="0"/>
            <w:vAlign w:val="center"/>
          </w:tcPr>
          <w:p>
            <w:pPr>
              <w:spacing w:line="360" w:lineRule="auto"/>
              <w:jc w:val="center"/>
              <w:rPr>
                <w:rFonts w:hint="eastAsia" w:ascii="宋体" w:hAnsi="宋体"/>
                <w:sz w:val="24"/>
              </w:rPr>
            </w:pPr>
            <w:r>
              <w:rPr>
                <w:rFonts w:hint="eastAsia" w:ascii="宋体" w:hAnsi="宋体"/>
                <w:sz w:val="24"/>
              </w:rPr>
              <w:t>姓名</w:t>
            </w:r>
          </w:p>
        </w:tc>
        <w:tc>
          <w:tcPr>
            <w:tcW w:w="1842" w:type="dxa"/>
            <w:noWrap w:val="0"/>
            <w:vAlign w:val="center"/>
          </w:tcPr>
          <w:p>
            <w:pPr>
              <w:spacing w:line="360" w:lineRule="auto"/>
              <w:jc w:val="center"/>
              <w:rPr>
                <w:rFonts w:hint="eastAsia" w:ascii="宋体" w:hAnsi="宋体"/>
                <w:sz w:val="24"/>
              </w:rPr>
            </w:pPr>
          </w:p>
        </w:tc>
        <w:tc>
          <w:tcPr>
            <w:tcW w:w="895" w:type="dxa"/>
            <w:gridSpan w:val="2"/>
            <w:noWrap w:val="0"/>
            <w:vAlign w:val="center"/>
          </w:tcPr>
          <w:p>
            <w:pPr>
              <w:spacing w:line="360" w:lineRule="auto"/>
              <w:jc w:val="center"/>
              <w:rPr>
                <w:rFonts w:hint="eastAsia" w:ascii="宋体" w:hAnsi="宋体"/>
                <w:sz w:val="24"/>
              </w:rPr>
            </w:pPr>
            <w:r>
              <w:rPr>
                <w:rFonts w:hint="eastAsia" w:ascii="宋体" w:hAnsi="宋体"/>
                <w:sz w:val="24"/>
              </w:rPr>
              <w:t>年龄</w:t>
            </w:r>
          </w:p>
        </w:tc>
        <w:tc>
          <w:tcPr>
            <w:tcW w:w="1520" w:type="dxa"/>
            <w:noWrap w:val="0"/>
            <w:vAlign w:val="center"/>
          </w:tcPr>
          <w:p>
            <w:pPr>
              <w:spacing w:line="360" w:lineRule="auto"/>
              <w:jc w:val="center"/>
              <w:rPr>
                <w:rFonts w:hint="eastAsia" w:ascii="宋体" w:hAnsi="宋体"/>
                <w:sz w:val="24"/>
              </w:rPr>
            </w:pPr>
          </w:p>
        </w:tc>
        <w:tc>
          <w:tcPr>
            <w:tcW w:w="1714" w:type="dxa"/>
            <w:gridSpan w:val="2"/>
            <w:noWrap w:val="0"/>
            <w:vAlign w:val="center"/>
          </w:tcPr>
          <w:p>
            <w:pPr>
              <w:spacing w:line="360" w:lineRule="auto"/>
              <w:jc w:val="center"/>
              <w:rPr>
                <w:rFonts w:hint="eastAsia" w:ascii="宋体" w:hAnsi="宋体"/>
                <w:sz w:val="24"/>
              </w:rPr>
            </w:pPr>
            <w:r>
              <w:rPr>
                <w:rFonts w:hint="eastAsia" w:ascii="宋体" w:hAnsi="宋体"/>
                <w:sz w:val="24"/>
              </w:rPr>
              <w:t>学历</w:t>
            </w:r>
          </w:p>
        </w:tc>
        <w:tc>
          <w:tcPr>
            <w:tcW w:w="1840"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17" w:type="dxa"/>
            <w:gridSpan w:val="2"/>
            <w:noWrap w:val="0"/>
            <w:vAlign w:val="center"/>
          </w:tcPr>
          <w:p>
            <w:pPr>
              <w:spacing w:line="360" w:lineRule="auto"/>
              <w:jc w:val="center"/>
              <w:rPr>
                <w:rFonts w:hint="eastAsia" w:ascii="宋体" w:hAnsi="宋体"/>
                <w:sz w:val="24"/>
              </w:rPr>
            </w:pPr>
            <w:r>
              <w:rPr>
                <w:rFonts w:hint="eastAsia" w:ascii="宋体" w:hAnsi="宋体"/>
                <w:sz w:val="24"/>
              </w:rPr>
              <w:t>职称</w:t>
            </w:r>
          </w:p>
        </w:tc>
        <w:tc>
          <w:tcPr>
            <w:tcW w:w="1842" w:type="dxa"/>
            <w:noWrap w:val="0"/>
            <w:vAlign w:val="center"/>
          </w:tcPr>
          <w:p>
            <w:pPr>
              <w:spacing w:line="360" w:lineRule="auto"/>
              <w:jc w:val="center"/>
              <w:rPr>
                <w:rFonts w:hint="eastAsia" w:ascii="宋体" w:hAnsi="宋体"/>
                <w:sz w:val="24"/>
              </w:rPr>
            </w:pPr>
          </w:p>
        </w:tc>
        <w:tc>
          <w:tcPr>
            <w:tcW w:w="895" w:type="dxa"/>
            <w:gridSpan w:val="2"/>
            <w:noWrap w:val="0"/>
            <w:vAlign w:val="center"/>
          </w:tcPr>
          <w:p>
            <w:pPr>
              <w:spacing w:line="360" w:lineRule="auto"/>
              <w:jc w:val="center"/>
              <w:rPr>
                <w:rFonts w:hint="eastAsia" w:ascii="宋体" w:hAnsi="宋体"/>
                <w:sz w:val="24"/>
              </w:rPr>
            </w:pPr>
            <w:r>
              <w:rPr>
                <w:rFonts w:hint="eastAsia" w:ascii="宋体" w:hAnsi="宋体"/>
                <w:sz w:val="24"/>
              </w:rPr>
              <w:t>职务</w:t>
            </w:r>
          </w:p>
        </w:tc>
        <w:tc>
          <w:tcPr>
            <w:tcW w:w="1520" w:type="dxa"/>
            <w:noWrap w:val="0"/>
            <w:vAlign w:val="center"/>
          </w:tcPr>
          <w:p>
            <w:pPr>
              <w:spacing w:line="360" w:lineRule="auto"/>
              <w:jc w:val="center"/>
              <w:rPr>
                <w:rFonts w:hint="eastAsia" w:ascii="宋体" w:hAnsi="宋体"/>
                <w:sz w:val="24"/>
              </w:rPr>
            </w:pPr>
          </w:p>
        </w:tc>
        <w:tc>
          <w:tcPr>
            <w:tcW w:w="1714" w:type="dxa"/>
            <w:gridSpan w:val="2"/>
            <w:noWrap w:val="0"/>
            <w:vAlign w:val="center"/>
          </w:tcPr>
          <w:p>
            <w:pPr>
              <w:spacing w:line="360" w:lineRule="auto"/>
              <w:jc w:val="center"/>
              <w:rPr>
                <w:rFonts w:hint="eastAsia" w:ascii="宋体" w:hAnsi="宋体"/>
                <w:sz w:val="24"/>
              </w:rPr>
            </w:pPr>
            <w:r>
              <w:rPr>
                <w:rFonts w:hint="eastAsia" w:ascii="宋体" w:hAnsi="宋体"/>
                <w:sz w:val="24"/>
              </w:rPr>
              <w:t>拟在本合同任职</w:t>
            </w:r>
          </w:p>
        </w:tc>
        <w:tc>
          <w:tcPr>
            <w:tcW w:w="1840"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7" w:type="dxa"/>
            <w:gridSpan w:val="2"/>
            <w:noWrap w:val="0"/>
            <w:vAlign w:val="top"/>
          </w:tcPr>
          <w:p>
            <w:pPr>
              <w:spacing w:line="360" w:lineRule="auto"/>
              <w:rPr>
                <w:rFonts w:hint="eastAsia" w:ascii="宋体" w:hAnsi="宋体"/>
                <w:sz w:val="24"/>
              </w:rPr>
            </w:pPr>
            <w:r>
              <w:rPr>
                <w:rFonts w:hint="eastAsia" w:ascii="宋体" w:hAnsi="宋体"/>
                <w:sz w:val="24"/>
              </w:rPr>
              <w:t>毕业学校</w:t>
            </w:r>
          </w:p>
        </w:tc>
        <w:tc>
          <w:tcPr>
            <w:tcW w:w="7811" w:type="dxa"/>
            <w:gridSpan w:val="7"/>
            <w:noWrap w:val="0"/>
            <w:vAlign w:val="top"/>
          </w:tcPr>
          <w:p>
            <w:pPr>
              <w:spacing w:line="360" w:lineRule="auto"/>
              <w:ind w:firstLine="960" w:firstLineChars="400"/>
              <w:rPr>
                <w:rFonts w:hint="eastAsia" w:ascii="宋体" w:hAnsi="宋体"/>
                <w:sz w:val="24"/>
              </w:rPr>
            </w:pPr>
            <w:r>
              <w:rPr>
                <w:rFonts w:hint="eastAsia" w:ascii="宋体" w:hAnsi="宋体"/>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028" w:type="dxa"/>
            <w:gridSpan w:val="9"/>
            <w:noWrap w:val="0"/>
            <w:vAlign w:val="center"/>
          </w:tcPr>
          <w:p>
            <w:pPr>
              <w:spacing w:line="360" w:lineRule="auto"/>
              <w:ind w:firstLine="480" w:firstLineChars="200"/>
              <w:jc w:val="center"/>
              <w:rPr>
                <w:rFonts w:hint="eastAsia"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center"/>
          </w:tcPr>
          <w:p>
            <w:pPr>
              <w:spacing w:line="360" w:lineRule="auto"/>
              <w:jc w:val="center"/>
              <w:rPr>
                <w:rFonts w:hint="eastAsia" w:ascii="宋体" w:hAnsi="宋体"/>
                <w:sz w:val="24"/>
              </w:rPr>
            </w:pPr>
            <w:r>
              <w:rPr>
                <w:rFonts w:hint="eastAsia" w:ascii="宋体" w:hAnsi="宋体"/>
                <w:sz w:val="24"/>
              </w:rPr>
              <w:t>时间</w:t>
            </w:r>
          </w:p>
        </w:tc>
        <w:tc>
          <w:tcPr>
            <w:tcW w:w="2380" w:type="dxa"/>
            <w:gridSpan w:val="3"/>
            <w:noWrap w:val="0"/>
            <w:vAlign w:val="center"/>
          </w:tcPr>
          <w:p>
            <w:pPr>
              <w:spacing w:line="360" w:lineRule="auto"/>
              <w:jc w:val="center"/>
              <w:rPr>
                <w:rFonts w:hint="eastAsia" w:ascii="宋体" w:hAnsi="宋体"/>
                <w:sz w:val="24"/>
              </w:rPr>
            </w:pPr>
            <w:r>
              <w:rPr>
                <w:rFonts w:hint="eastAsia" w:ascii="宋体" w:hAnsi="宋体"/>
                <w:sz w:val="24"/>
              </w:rPr>
              <w:t>参加过的类似项目</w:t>
            </w:r>
          </w:p>
        </w:tc>
        <w:tc>
          <w:tcPr>
            <w:tcW w:w="2052" w:type="dxa"/>
            <w:gridSpan w:val="3"/>
            <w:noWrap w:val="0"/>
            <w:vAlign w:val="center"/>
          </w:tcPr>
          <w:p>
            <w:pPr>
              <w:spacing w:line="360" w:lineRule="auto"/>
              <w:jc w:val="center"/>
              <w:rPr>
                <w:rFonts w:hint="eastAsia" w:ascii="宋体" w:hAnsi="宋体"/>
                <w:sz w:val="24"/>
              </w:rPr>
            </w:pPr>
            <w:r>
              <w:rPr>
                <w:rFonts w:hint="eastAsia" w:ascii="宋体" w:hAnsi="宋体"/>
                <w:sz w:val="24"/>
              </w:rPr>
              <w:t>担任职务</w:t>
            </w:r>
          </w:p>
        </w:tc>
        <w:tc>
          <w:tcPr>
            <w:tcW w:w="3387" w:type="dxa"/>
            <w:gridSpan w:val="2"/>
            <w:noWrap w:val="0"/>
            <w:vAlign w:val="center"/>
          </w:tcPr>
          <w:p>
            <w:pPr>
              <w:spacing w:line="360" w:lineRule="auto"/>
              <w:jc w:val="center"/>
              <w:rPr>
                <w:rFonts w:hint="eastAsia" w:ascii="宋体" w:hAnsi="宋体"/>
                <w:sz w:val="24"/>
              </w:rPr>
            </w:pPr>
            <w:r>
              <w:rPr>
                <w:rFonts w:hint="eastAsia" w:ascii="宋体" w:hAnsi="宋体"/>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bl>
    <w:p>
      <w:pPr>
        <w:tabs>
          <w:tab w:val="left" w:pos="9639"/>
        </w:tabs>
        <w:kinsoku w:val="0"/>
        <w:topLinePunct/>
        <w:autoSpaceDE w:val="0"/>
        <w:autoSpaceDN w:val="0"/>
        <w:adjustRightInd w:val="0"/>
        <w:spacing w:before="10"/>
        <w:ind w:left="4" w:leftChars="2" w:right="10" w:rightChars="5" w:firstLine="630" w:firstLineChars="300"/>
        <w:rPr>
          <w:rFonts w:hint="eastAsia" w:ascii="宋体" w:hAnsi="宋体" w:cs="Arial Unicode MS"/>
          <w:szCs w:val="21"/>
        </w:rPr>
      </w:pPr>
      <w:r>
        <w:rPr>
          <w:rFonts w:ascii="宋体" w:hAnsi="宋体"/>
          <w:szCs w:val="21"/>
        </w:rPr>
        <w:t>1.</w:t>
      </w:r>
      <w:r>
        <w:rPr>
          <w:rFonts w:hint="eastAsia" w:ascii="宋体" w:hAnsi="宋体" w:cs="Arial Unicode MS"/>
          <w:szCs w:val="21"/>
        </w:rPr>
        <w:t>本表人员应与《设计</w:t>
      </w:r>
      <w:r>
        <w:rPr>
          <w:rFonts w:ascii="宋体" w:hAnsi="宋体" w:cs="Arial Unicode MS"/>
          <w:szCs w:val="21"/>
        </w:rPr>
        <w:t>团队配备</w:t>
      </w:r>
      <w:r>
        <w:rPr>
          <w:rFonts w:hint="eastAsia" w:ascii="宋体" w:hAnsi="宋体" w:cs="Arial Unicode MS"/>
          <w:szCs w:val="21"/>
        </w:rPr>
        <w:t>人员表》中所列人员相一致，附拟委任的主要人员的身份证、职称资格证书以及资格审查条件所要求的其他相关证书的复印件。</w:t>
      </w:r>
    </w:p>
    <w:p>
      <w:pPr>
        <w:tabs>
          <w:tab w:val="left" w:pos="9639"/>
        </w:tabs>
        <w:kinsoku w:val="0"/>
        <w:topLinePunct/>
        <w:autoSpaceDE w:val="0"/>
        <w:autoSpaceDN w:val="0"/>
        <w:adjustRightInd w:val="0"/>
        <w:spacing w:before="10"/>
        <w:ind w:left="4" w:leftChars="2" w:right="10" w:rightChars="5" w:firstLine="630" w:firstLineChars="300"/>
        <w:rPr>
          <w:rFonts w:hint="eastAsia" w:ascii="黑体" w:hAnsi="黑体" w:eastAsia="黑体"/>
          <w:bCs/>
          <w:sz w:val="44"/>
          <w:szCs w:val="44"/>
        </w:rPr>
      </w:pPr>
      <w:r>
        <w:rPr>
          <w:rFonts w:hint="eastAsia" w:ascii="宋体" w:hAnsi="宋体" w:cs="Arial Unicode MS"/>
          <w:szCs w:val="21"/>
        </w:rPr>
        <w:br w:type="page"/>
      </w:r>
    </w:p>
    <w:p>
      <w:pPr>
        <w:rPr>
          <w:rFonts w:ascii="黑体" w:hAnsi="宋体" w:eastAsia="黑体"/>
          <w:bCs/>
          <w:sz w:val="24"/>
          <w:szCs w:val="24"/>
        </w:rPr>
      </w:pPr>
      <w:bookmarkStart w:id="114" w:name="OLE_LINK11"/>
      <w:r>
        <w:rPr>
          <w:rFonts w:hint="eastAsia" w:ascii="黑体" w:hAnsi="宋体" w:eastAsia="黑体"/>
          <w:bCs/>
          <w:sz w:val="24"/>
          <w:szCs w:val="24"/>
        </w:rPr>
        <w:t>（六）</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YXGYJT202110004</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投标人签名：                                    日期：</w:t>
      </w:r>
      <w:bookmarkEnd w:id="114"/>
    </w:p>
    <w:p>
      <w:pPr>
        <w:tabs>
          <w:tab w:val="left" w:pos="255"/>
        </w:tabs>
        <w:spacing w:line="360" w:lineRule="auto"/>
        <w:ind w:left="420" w:leftChars="200" w:firstLine="480" w:firstLineChars="200"/>
        <w:rPr>
          <w:rFonts w:hint="eastAsia"/>
        </w:rPr>
      </w:pPr>
      <w:r>
        <w:rPr>
          <w:rFonts w:hint="eastAsia" w:ascii="宋体" w:hAnsi="宋体"/>
          <w:sz w:val="24"/>
          <w:szCs w:val="21"/>
          <w:lang w:val="zh-CN"/>
        </w:rPr>
        <w:br w:type="page"/>
      </w:r>
    </w:p>
    <w:p>
      <w:pPr>
        <w:rPr>
          <w:rFonts w:hint="eastAsia"/>
        </w:rPr>
      </w:pPr>
    </w:p>
    <w:p>
      <w:pPr>
        <w:widowControl/>
        <w:jc w:val="left"/>
        <w:rPr>
          <w:rFonts w:ascii="宋体" w:hAnsi="宋体"/>
          <w:sz w:val="24"/>
          <w:szCs w:val="21"/>
          <w:lang w:val="zh-CN"/>
        </w:rPr>
      </w:pPr>
      <w:r>
        <w:rPr>
          <w:rFonts w:hint="eastAsia" w:ascii="黑体" w:hAnsi="宋体" w:eastAsia="黑体"/>
          <w:bCs/>
          <w:sz w:val="24"/>
          <w:szCs w:val="24"/>
        </w:rPr>
        <w:t>（七）、资格性证明材料复印件：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YXGYJT202110004</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2、投标人法定代表人授权委托书原件及被授权代表的身份证复印件（法定代表人亲自参加的除外）；</w:t>
      </w:r>
    </w:p>
    <w:p>
      <w:pPr>
        <w:tabs>
          <w:tab w:val="left" w:pos="0"/>
          <w:tab w:val="left" w:pos="255"/>
        </w:tabs>
        <w:ind w:firstLine="482" w:firstLineChars="200"/>
        <w:rPr>
          <w:rFonts w:hint="eastAsia" w:ascii="宋体" w:hAnsi="宋体"/>
          <w:b/>
          <w:bCs/>
          <w:sz w:val="24"/>
          <w:szCs w:val="24"/>
          <w:lang w:val="zh-CN"/>
        </w:rPr>
      </w:pPr>
      <w:r>
        <w:rPr>
          <w:rFonts w:hint="eastAsia" w:ascii="宋体" w:hAnsi="宋体"/>
          <w:b/>
          <w:bCs/>
          <w:sz w:val="24"/>
          <w:szCs w:val="24"/>
        </w:rPr>
        <w:t>3、</w:t>
      </w:r>
      <w:r>
        <w:rPr>
          <w:rFonts w:hint="eastAsia" w:ascii="宋体" w:hAnsi="宋体"/>
          <w:b/>
          <w:bCs/>
          <w:sz w:val="24"/>
          <w:szCs w:val="24"/>
          <w:lang w:val="zh-CN"/>
        </w:rPr>
        <w:t>参加投标人员身份证原件；</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4、</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5、投标人依法缴纳近十二个月中任意一个月份税收的相关材料（提供相关主管部门证明或银行代扣证明）复印件；</w:t>
      </w:r>
    </w:p>
    <w:p>
      <w:pPr>
        <w:tabs>
          <w:tab w:val="left" w:pos="420"/>
          <w:tab w:val="left" w:pos="945"/>
          <w:tab w:val="left" w:pos="1155"/>
        </w:tabs>
        <w:ind w:firstLine="480" w:firstLineChars="200"/>
        <w:rPr>
          <w:rFonts w:ascii="宋体" w:hAnsi="宋体" w:cs="宋体"/>
          <w:sz w:val="24"/>
          <w:szCs w:val="24"/>
        </w:rPr>
      </w:pPr>
      <w:r>
        <w:rPr>
          <w:rFonts w:hint="eastAsia" w:ascii="宋体" w:hAnsi="宋体"/>
          <w:sz w:val="24"/>
          <w:szCs w:val="24"/>
        </w:rPr>
        <w:t>6、投标人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tabs>
          <w:tab w:val="left" w:pos="420"/>
          <w:tab w:val="left" w:pos="945"/>
          <w:tab w:val="left" w:pos="1155"/>
        </w:tabs>
        <w:ind w:firstLine="480" w:firstLineChars="200"/>
        <w:rPr>
          <w:rFonts w:hint="eastAsia" w:ascii="宋体" w:hAnsi="宋体"/>
          <w:sz w:val="24"/>
          <w:szCs w:val="24"/>
        </w:rPr>
      </w:pPr>
      <w:r>
        <w:rPr>
          <w:rFonts w:hint="eastAsia" w:ascii="宋体" w:hAnsi="宋体" w:cs="宋体"/>
          <w:sz w:val="24"/>
          <w:szCs w:val="24"/>
        </w:rPr>
        <w:t>7、投</w:t>
      </w:r>
      <w:r>
        <w:rPr>
          <w:rFonts w:hint="eastAsia" w:ascii="宋体" w:hAnsi="宋体"/>
          <w:sz w:val="24"/>
          <w:szCs w:val="24"/>
        </w:rPr>
        <w:t>标保证金交纳证明复印件；</w:t>
      </w:r>
    </w:p>
    <w:p>
      <w:pPr>
        <w:tabs>
          <w:tab w:val="left" w:pos="420"/>
          <w:tab w:val="left" w:pos="945"/>
          <w:tab w:val="left" w:pos="1155"/>
        </w:tabs>
        <w:ind w:firstLine="480" w:firstLineChars="200"/>
        <w:rPr>
          <w:rFonts w:hint="eastAsia" w:ascii="宋体" w:hAnsi="宋体"/>
          <w:sz w:val="24"/>
          <w:szCs w:val="24"/>
          <w:lang w:val="zh-CN"/>
        </w:rPr>
      </w:pPr>
      <w:r>
        <w:rPr>
          <w:rFonts w:hint="eastAsia" w:ascii="宋体" w:hAnsi="宋体"/>
          <w:sz w:val="24"/>
          <w:szCs w:val="24"/>
        </w:rPr>
        <w:t>8、</w:t>
      </w:r>
      <w:r>
        <w:rPr>
          <w:rFonts w:hint="eastAsia" w:ascii="宋体" w:hAnsi="宋体"/>
          <w:sz w:val="24"/>
          <w:szCs w:val="24"/>
          <w:lang w:val="zh-CN"/>
        </w:rPr>
        <w:t>投标人须具备测绘乙级或以上（专业范围含有水利工程测量），具有履行合同所必需的设备和专业技术能力，不接受联合体，不接受中标</w:t>
      </w:r>
      <w:r>
        <w:rPr>
          <w:rFonts w:hint="eastAsia" w:ascii="宋体" w:hAnsi="宋体"/>
          <w:sz w:val="24"/>
          <w:szCs w:val="24"/>
        </w:rPr>
        <w:t xml:space="preserve"> </w:t>
      </w:r>
      <w:r>
        <w:rPr>
          <w:rFonts w:hint="eastAsia" w:ascii="宋体" w:hAnsi="宋体"/>
          <w:sz w:val="24"/>
          <w:szCs w:val="24"/>
          <w:lang w:val="zh-CN"/>
        </w:rPr>
        <w:t>后分包。</w:t>
      </w:r>
    </w:p>
    <w:p>
      <w:p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9、投标人拟派项目负责人须具备测绘专业中级及以上职称，职称须对应单位资质。</w:t>
      </w:r>
    </w:p>
    <w:p>
      <w:pPr>
        <w:tabs>
          <w:tab w:val="left" w:pos="420"/>
          <w:tab w:val="left" w:pos="945"/>
          <w:tab w:val="left" w:pos="1155"/>
        </w:tabs>
        <w:ind w:firstLine="480" w:firstLineChars="200"/>
        <w:rPr>
          <w:rFonts w:hint="eastAsia" w:ascii="宋体" w:hAnsi="宋体"/>
          <w:sz w:val="24"/>
          <w:szCs w:val="24"/>
        </w:rPr>
      </w:pPr>
      <w:r>
        <w:rPr>
          <w:rFonts w:hint="eastAsia" w:ascii="宋体" w:hAnsi="宋体"/>
          <w:sz w:val="24"/>
          <w:szCs w:val="24"/>
        </w:rPr>
        <w:t>10、 承诺书、拟投入本项目的项目负责人简历表、主要人员简历表、技术参数及相关要求偏离表。</w:t>
      </w:r>
    </w:p>
    <w:p>
      <w:pPr>
        <w:tabs>
          <w:tab w:val="left" w:pos="420"/>
          <w:tab w:val="left" w:pos="945"/>
          <w:tab w:val="left" w:pos="1155"/>
        </w:tabs>
        <w:ind w:firstLine="480" w:firstLineChars="200"/>
        <w:rPr>
          <w:rFonts w:hint="eastAsia" w:ascii="宋体" w:hAnsi="宋体"/>
          <w:sz w:val="24"/>
          <w:szCs w:val="24"/>
        </w:rPr>
      </w:pPr>
      <w:r>
        <w:rPr>
          <w:rFonts w:hint="eastAsia" w:ascii="宋体" w:hAnsi="宋体"/>
          <w:sz w:val="24"/>
          <w:szCs w:val="24"/>
        </w:rPr>
        <w:br w:type="page"/>
      </w:r>
    </w:p>
    <w:p>
      <w:pPr>
        <w:rPr>
          <w:rFonts w:hint="eastAsia"/>
        </w:rPr>
      </w:pPr>
    </w:p>
    <w:p>
      <w:pPr>
        <w:jc w:val="center"/>
        <w:rPr>
          <w:rFonts w:ascii="黑体" w:hAnsi="黑体" w:eastAsia="黑体"/>
          <w:bCs/>
          <w:sz w:val="44"/>
          <w:szCs w:val="44"/>
        </w:rPr>
      </w:pPr>
      <w:r>
        <w:rPr>
          <w:rFonts w:hint="eastAsia" w:ascii="黑体" w:hAnsi="黑体" w:eastAsia="黑体"/>
          <w:bCs/>
          <w:sz w:val="44"/>
          <w:szCs w:val="44"/>
        </w:rPr>
        <w:t>宜兴市东氿、团氿水下地形及泥深测量项目采购招标公告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因工作需要，现组织宜兴市东氿、团氿水下地形及泥深测量项目采购进行招标。现欢迎符合相关条件的供应商参加投标。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hint="eastAsia"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YXGYJT202110004</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宜兴市东氿、团氿水下地形及泥深</w:t>
      </w:r>
      <w:r>
        <w:rPr>
          <w:rFonts w:hint="eastAsia" w:ascii="仿宋_GB2312" w:eastAsia="仿宋_GB2312"/>
          <w:sz w:val="28"/>
          <w:szCs w:val="28"/>
        </w:rPr>
        <w:t>测量探测项目采购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515"/>
        <w:ind w:firstLine="560"/>
        <w:rPr>
          <w:rFonts w:hint="eastAsia" w:ascii="仿宋_GB2312" w:eastAsia="仿宋_GB2312"/>
          <w:sz w:val="28"/>
          <w:szCs w:val="28"/>
        </w:rPr>
      </w:pPr>
      <w:r>
        <w:rPr>
          <w:rFonts w:hint="eastAsia" w:ascii="仿宋_GB2312" w:eastAsia="仿宋_GB2312"/>
          <w:sz w:val="28"/>
          <w:szCs w:val="28"/>
        </w:rPr>
        <w:t>④本项目最高限价：29.9万元，</w:t>
      </w:r>
    </w:p>
    <w:p>
      <w:pPr>
        <w:pStyle w:val="515"/>
        <w:ind w:firstLine="560"/>
        <w:rPr>
          <w:rFonts w:hint="eastAsia" w:ascii="仿宋_GB2312" w:eastAsia="仿宋_GB2312"/>
          <w:sz w:val="28"/>
          <w:szCs w:val="28"/>
        </w:rPr>
      </w:pPr>
      <w:r>
        <w:rPr>
          <w:rFonts w:hint="eastAsia" w:ascii="仿宋_GB2312" w:eastAsia="仿宋_GB2312"/>
          <w:sz w:val="28"/>
          <w:szCs w:val="28"/>
        </w:rPr>
        <w:t>⑤评标办法：最低评标价法。</w:t>
      </w:r>
    </w:p>
    <w:p>
      <w:pPr>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515"/>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515"/>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pStyle w:val="515"/>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515"/>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515"/>
        <w:ind w:firstLine="560"/>
        <w:rPr>
          <w:rFonts w:hint="eastAsia" w:ascii="仿宋_GB2312" w:eastAsia="仿宋_GB2312"/>
          <w:sz w:val="28"/>
          <w:szCs w:val="28"/>
        </w:rPr>
      </w:pPr>
      <w:r>
        <w:rPr>
          <w:rFonts w:hint="eastAsia" w:ascii="仿宋_GB2312" w:eastAsia="仿宋_GB2312"/>
          <w:sz w:val="28"/>
          <w:szCs w:val="28"/>
        </w:rPr>
        <w:t>⑤无不良信用记录；</w:t>
      </w:r>
    </w:p>
    <w:p>
      <w:pPr>
        <w:pStyle w:val="515"/>
        <w:ind w:firstLine="560"/>
        <w:rPr>
          <w:rFonts w:hint="eastAsia" w:ascii="仿宋_GB2312" w:eastAsia="仿宋_GB2312"/>
          <w:sz w:val="28"/>
          <w:szCs w:val="28"/>
          <w:lang w:val="zh-CN"/>
        </w:rPr>
      </w:pPr>
      <w:r>
        <w:rPr>
          <w:rFonts w:hint="eastAsia" w:ascii="仿宋_GB2312" w:eastAsia="仿宋_GB2312"/>
          <w:sz w:val="28"/>
          <w:szCs w:val="28"/>
        </w:rPr>
        <w:t>⑥投标人须具备测绘乙级或以上（专业范围含有水利工程测量），具有履行合同所必需的设备和专业技术能力，不接受联合体，不接受中标后分包</w:t>
      </w:r>
      <w:r>
        <w:rPr>
          <w:rFonts w:hint="eastAsia" w:ascii="仿宋_GB2312" w:eastAsia="仿宋_GB2312"/>
          <w:sz w:val="28"/>
          <w:szCs w:val="28"/>
          <w:lang w:val="zh-CN"/>
        </w:rPr>
        <w:t>。</w:t>
      </w:r>
    </w:p>
    <w:p>
      <w:pPr>
        <w:pStyle w:val="515"/>
        <w:ind w:firstLine="560"/>
        <w:rPr>
          <w:rFonts w:hint="eastAsia" w:ascii="仿宋_GB2312" w:eastAsia="仿宋_GB2312"/>
          <w:sz w:val="28"/>
          <w:szCs w:val="28"/>
        </w:rPr>
      </w:pPr>
      <w:r>
        <w:rPr>
          <w:rFonts w:hint="eastAsia" w:ascii="仿宋_GB2312" w:eastAsia="仿宋_GB2312"/>
          <w:sz w:val="28"/>
          <w:szCs w:val="28"/>
        </w:rPr>
        <w:t>⑦投标人拟派项目负责人须具备测绘专业中级及以上职称，职称须对应单位资质。</w:t>
      </w:r>
    </w:p>
    <w:p>
      <w:pPr>
        <w:pStyle w:val="515"/>
        <w:ind w:firstLine="560"/>
        <w:rPr>
          <w:rFonts w:ascii="仿宋_GB2312" w:eastAsia="仿宋_GB2312"/>
          <w:sz w:val="28"/>
          <w:szCs w:val="28"/>
        </w:rPr>
      </w:pPr>
      <w:r>
        <w:rPr>
          <w:rFonts w:hint="eastAsia" w:ascii="仿宋_GB2312" w:eastAsia="仿宋_GB2312"/>
          <w:sz w:val="28"/>
          <w:szCs w:val="28"/>
        </w:rPr>
        <w:t>⑧ 承诺书、拟投入本项目的项目负责人简历表、主要人员简历表、技术参数及相关要求偏离表。</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2021年11月2日14:00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2021年10月26日-2021年10月29日。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hint="eastAsia" w:ascii="仿宋_GB2312" w:eastAsia="仿宋_GB2312"/>
                <w:sz w:val="28"/>
                <w:szCs w:val="28"/>
              </w:rPr>
            </w:pPr>
            <w:bookmarkStart w:id="115" w:name="OLE_LINK29"/>
            <w:bookmarkEnd w:id="115"/>
            <w:r>
              <w:rPr>
                <w:rFonts w:hint="eastAsia" w:ascii="仿宋_GB2312" w:eastAsia="仿宋_GB2312"/>
                <w:sz w:val="28"/>
                <w:szCs w:val="28"/>
              </w:rPr>
              <w:t>采购人：</w:t>
            </w:r>
            <w:r>
              <w:rPr>
                <w:rFonts w:hint="eastAsia" w:ascii="仿宋" w:hAnsi="仿宋" w:eastAsia="仿宋" w:cs="仿宋"/>
                <w:sz w:val="28"/>
                <w:szCs w:val="28"/>
              </w:rPr>
              <w:t>宜兴市排水有限公司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联系电话：0510-80718867</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联系地址：宜兴市环科园绿园路528号211室</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宜兴市排水有限公司</w:t>
      </w:r>
    </w:p>
    <w:p>
      <w:pPr>
        <w:spacing w:line="560" w:lineRule="exact"/>
        <w:jc w:val="right"/>
        <w:rPr>
          <w:rFonts w:ascii="仿宋_GB2312" w:eastAsia="仿宋_GB2312"/>
          <w:sz w:val="28"/>
          <w:szCs w:val="28"/>
        </w:rPr>
      </w:pPr>
      <w:r>
        <w:rPr>
          <w:rFonts w:hint="eastAsia" w:ascii="仿宋_GB2312" w:eastAsia="仿宋_GB2312"/>
          <w:sz w:val="28"/>
          <w:szCs w:val="28"/>
        </w:rPr>
        <w:t>2021年10月18日</w:t>
      </w:r>
    </w:p>
    <w:sectPr>
      <w:footerReference r:id="rId10"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细宋体">
    <w:altName w:val="黑体"/>
    <w:panose1 w:val="00000000000000000000"/>
    <w:charset w:val="86"/>
    <w:family w:val="modern"/>
    <w:pitch w:val="default"/>
    <w:sig w:usb0="00000001" w:usb1="080E0000" w:usb2="00000010" w:usb3="00000000" w:csb0="00040000" w:csb1="00000000"/>
  </w:font>
  <w:font w:name="E-FZ">
    <w:altName w:val="Malgun Gothic"/>
    <w:panose1 w:val="00000000000000000000"/>
    <w:charset w:val="81"/>
    <w:family w:val="roman"/>
    <w:pitch w:val="default"/>
    <w:sig w:usb0="00000010" w:usb1="19DF7CF8" w:usb2="00000033" w:usb3="00000000" w:csb0="0008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宋体"/>
    <w:panose1 w:val="0201060900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0"/>
      </w:rPr>
    </w:pPr>
    <w:r>
      <w:fldChar w:fldCharType="begin"/>
    </w:r>
    <w:r>
      <w:rPr>
        <w:rStyle w:val="80"/>
      </w:rPr>
      <w:instrText xml:space="preserve">PAGE  </w:instrText>
    </w:r>
    <w:r>
      <w:fldChar w:fldCharType="separate"/>
    </w:r>
    <w:r>
      <w:rPr>
        <w:rStyle w:val="80"/>
        <w:lang/>
      </w:rPr>
      <w:t>18</w:t>
    </w:r>
    <w:r>
      <w:fldChar w:fldCharType="end"/>
    </w:r>
  </w:p>
  <w:p>
    <w:pPr>
      <w:pStyle w:val="4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0"/>
      </w:rPr>
    </w:pPr>
    <w:r>
      <w:fldChar w:fldCharType="begin"/>
    </w:r>
    <w:r>
      <w:rPr>
        <w:rStyle w:val="80"/>
      </w:rPr>
      <w:instrText xml:space="preserve">PAGE  </w:instrText>
    </w:r>
    <w:r>
      <w:fldChar w:fldCharType="separate"/>
    </w:r>
    <w:r>
      <w:fldChar w:fldCharType="end"/>
    </w:r>
  </w:p>
  <w:p>
    <w:pPr>
      <w:pStyle w:val="4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28</w:t>
    </w:r>
    <w:r>
      <w:rPr>
        <w:lang w:val="zh-CN"/>
      </w:rPr>
      <w:fldChar w:fldCharType="end"/>
    </w:r>
  </w:p>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AC323"/>
    <w:multiLevelType w:val="singleLevel"/>
    <w:tmpl w:val="C76AC323"/>
    <w:lvl w:ilvl="0" w:tentative="0">
      <w:start w:val="4"/>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409"/>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494"/>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315"/>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1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3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05"/>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463"/>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61"/>
      <w:lvlText w:val="%3."/>
      <w:lvlJc w:val="right"/>
      <w:pPr>
        <w:tabs>
          <w:tab w:val="left" w:pos="-1080"/>
        </w:tabs>
        <w:ind w:left="-1080" w:hanging="420"/>
      </w:pPr>
    </w:lvl>
    <w:lvl w:ilvl="3" w:tentative="0">
      <w:start w:val="1"/>
      <w:numFmt w:val="decimal"/>
      <w:pStyle w:val="340"/>
      <w:lvlText w:val="%4."/>
      <w:lvlJc w:val="left"/>
      <w:pPr>
        <w:tabs>
          <w:tab w:val="left" w:pos="-660"/>
        </w:tabs>
        <w:ind w:left="-660" w:hanging="420"/>
      </w:pPr>
    </w:lvl>
    <w:lvl w:ilvl="4" w:tentative="0">
      <w:start w:val="4"/>
      <w:numFmt w:val="decimal"/>
      <w:pStyle w:val="327"/>
      <w:lvlText w:val="%5．"/>
      <w:lvlJc w:val="left"/>
      <w:pPr>
        <w:tabs>
          <w:tab w:val="left" w:pos="360"/>
        </w:tabs>
        <w:ind w:left="360" w:hanging="360"/>
      </w:pPr>
      <w:rPr>
        <w:rFonts w:hint="default"/>
      </w:rPr>
    </w:lvl>
    <w:lvl w:ilvl="5" w:tentative="0">
      <w:start w:val="5"/>
      <w:numFmt w:val="decimal"/>
      <w:pStyle w:val="449"/>
      <w:lvlText w:val="%6．"/>
      <w:lvlJc w:val="left"/>
      <w:pPr>
        <w:tabs>
          <w:tab w:val="left" w:pos="120"/>
        </w:tabs>
        <w:ind w:left="120" w:hanging="360"/>
      </w:pPr>
      <w:rPr>
        <w:rFonts w:hint="default"/>
      </w:rPr>
    </w:lvl>
    <w:lvl w:ilvl="6" w:tentative="0">
      <w:start w:val="1"/>
      <w:numFmt w:val="decimal"/>
      <w:pStyle w:val="43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22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59"/>
      <w:lvlText w:val="%2)"/>
      <w:lvlJc w:val="left"/>
      <w:pPr>
        <w:tabs>
          <w:tab w:val="left" w:pos="1470"/>
        </w:tabs>
        <w:ind w:left="1470" w:hanging="420"/>
      </w:pPr>
    </w:lvl>
    <w:lvl w:ilvl="2" w:tentative="0">
      <w:start w:val="1"/>
      <w:numFmt w:val="lowerRoman"/>
      <w:pStyle w:val="482"/>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5"/>
      <w:lvlText w:val="%2)"/>
      <w:lvlJc w:val="left"/>
      <w:pPr>
        <w:tabs>
          <w:tab w:val="left" w:pos="1260"/>
        </w:tabs>
        <w:ind w:left="1260" w:hanging="420"/>
      </w:pPr>
    </w:lvl>
    <w:lvl w:ilvl="2" w:tentative="0">
      <w:start w:val="1"/>
      <w:numFmt w:val="lowerRoman"/>
      <w:pStyle w:val="224"/>
      <w:lvlText w:val="%3."/>
      <w:lvlJc w:val="right"/>
      <w:pPr>
        <w:tabs>
          <w:tab w:val="left" w:pos="1680"/>
        </w:tabs>
        <w:ind w:left="1680" w:hanging="420"/>
      </w:pPr>
    </w:lvl>
    <w:lvl w:ilvl="3" w:tentative="0">
      <w:start w:val="1"/>
      <w:numFmt w:val="decimal"/>
      <w:pStyle w:val="22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336"/>
      <w:lvlText w:val="%6."/>
      <w:lvlJc w:val="right"/>
      <w:pPr>
        <w:tabs>
          <w:tab w:val="left" w:pos="2940"/>
        </w:tabs>
        <w:ind w:left="2940" w:hanging="420"/>
      </w:pPr>
    </w:lvl>
    <w:lvl w:ilvl="6" w:tentative="0">
      <w:start w:val="1"/>
      <w:numFmt w:val="decimal"/>
      <w:pStyle w:val="329"/>
      <w:lvlText w:val="%7."/>
      <w:lvlJc w:val="left"/>
      <w:pPr>
        <w:tabs>
          <w:tab w:val="left" w:pos="3360"/>
        </w:tabs>
        <w:ind w:left="3360" w:hanging="420"/>
      </w:pPr>
    </w:lvl>
    <w:lvl w:ilvl="7" w:tentative="0">
      <w:start w:val="1"/>
      <w:numFmt w:val="lowerLetter"/>
      <w:pStyle w:val="316"/>
      <w:lvlText w:val="%8)"/>
      <w:lvlJc w:val="left"/>
      <w:pPr>
        <w:tabs>
          <w:tab w:val="left" w:pos="3780"/>
        </w:tabs>
        <w:ind w:left="3780" w:hanging="420"/>
      </w:pPr>
    </w:lvl>
    <w:lvl w:ilvl="8" w:tentative="0">
      <w:start w:val="1"/>
      <w:numFmt w:val="lowerRoman"/>
      <w:pStyle w:val="248"/>
      <w:lvlText w:val="%9."/>
      <w:lvlJc w:val="right"/>
      <w:pPr>
        <w:tabs>
          <w:tab w:val="left" w:pos="4200"/>
        </w:tabs>
        <w:ind w:left="4200" w:hanging="420"/>
      </w:p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44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1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5"/>
  </w:num>
  <w:num w:numId="2">
    <w:abstractNumId w:val="18"/>
  </w:num>
  <w:num w:numId="3">
    <w:abstractNumId w:val="15"/>
  </w:num>
  <w:num w:numId="4">
    <w:abstractNumId w:val="16"/>
  </w:num>
  <w:num w:numId="5">
    <w:abstractNumId w:val="3"/>
  </w:num>
  <w:num w:numId="6">
    <w:abstractNumId w:val="11"/>
  </w:num>
  <w:num w:numId="7">
    <w:abstractNumId w:val="17"/>
  </w:num>
  <w:num w:numId="8">
    <w:abstractNumId w:val="5"/>
  </w:num>
  <w:num w:numId="9">
    <w:abstractNumId w:val="6"/>
  </w:num>
  <w:num w:numId="10">
    <w:abstractNumId w:val="1"/>
  </w:num>
  <w:num w:numId="11">
    <w:abstractNumId w:val="4"/>
  </w:num>
  <w:num w:numId="12">
    <w:abstractNumId w:val="24"/>
  </w:num>
  <w:num w:numId="13">
    <w:abstractNumId w:val="7"/>
  </w:num>
  <w:num w:numId="14">
    <w:abstractNumId w:val="2"/>
  </w:num>
  <w:num w:numId="15">
    <w:abstractNumId w:val="19"/>
  </w:num>
  <w:num w:numId="16">
    <w:abstractNumId w:val="10"/>
  </w:num>
  <w:num w:numId="17">
    <w:abstractNumId w:val="23"/>
  </w:num>
  <w:num w:numId="18">
    <w:abstractNumId w:val="12"/>
  </w:num>
  <w:num w:numId="19">
    <w:abstractNumId w:val="20"/>
  </w:num>
  <w:num w:numId="20">
    <w:abstractNumId w:val="21"/>
  </w:num>
  <w:num w:numId="21">
    <w:abstractNumId w:val="8"/>
  </w:num>
  <w:num w:numId="22">
    <w:abstractNumId w:val="13"/>
  </w:num>
  <w:num w:numId="23">
    <w:abstractNumId w:val="14"/>
  </w:num>
  <w:num w:numId="24">
    <w:abstractNumId w:val="0"/>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42CC3"/>
    <w:rsid w:val="00047392"/>
    <w:rsid w:val="00053605"/>
    <w:rsid w:val="000547E1"/>
    <w:rsid w:val="00057A4D"/>
    <w:rsid w:val="00063081"/>
    <w:rsid w:val="00063887"/>
    <w:rsid w:val="000639D9"/>
    <w:rsid w:val="0007007A"/>
    <w:rsid w:val="000770C1"/>
    <w:rsid w:val="00077B4D"/>
    <w:rsid w:val="000874F5"/>
    <w:rsid w:val="00094306"/>
    <w:rsid w:val="000975B0"/>
    <w:rsid w:val="000B34F3"/>
    <w:rsid w:val="000D028C"/>
    <w:rsid w:val="000D0A31"/>
    <w:rsid w:val="000D45B7"/>
    <w:rsid w:val="000D4D3F"/>
    <w:rsid w:val="000E1BC8"/>
    <w:rsid w:val="000E2AA6"/>
    <w:rsid w:val="000E2ABB"/>
    <w:rsid w:val="000E2D0A"/>
    <w:rsid w:val="000E775E"/>
    <w:rsid w:val="00107521"/>
    <w:rsid w:val="00110153"/>
    <w:rsid w:val="00115C57"/>
    <w:rsid w:val="00145CF6"/>
    <w:rsid w:val="00156D11"/>
    <w:rsid w:val="00157AB9"/>
    <w:rsid w:val="00162D73"/>
    <w:rsid w:val="00163B02"/>
    <w:rsid w:val="00170EE9"/>
    <w:rsid w:val="00173360"/>
    <w:rsid w:val="00173521"/>
    <w:rsid w:val="00173B31"/>
    <w:rsid w:val="0017472D"/>
    <w:rsid w:val="00194751"/>
    <w:rsid w:val="001A11E5"/>
    <w:rsid w:val="001A3569"/>
    <w:rsid w:val="001B3697"/>
    <w:rsid w:val="001B387B"/>
    <w:rsid w:val="001D2806"/>
    <w:rsid w:val="001D475E"/>
    <w:rsid w:val="001E02B5"/>
    <w:rsid w:val="001E410B"/>
    <w:rsid w:val="001E527B"/>
    <w:rsid w:val="001F7345"/>
    <w:rsid w:val="00203A1C"/>
    <w:rsid w:val="0020510D"/>
    <w:rsid w:val="00205424"/>
    <w:rsid w:val="00211160"/>
    <w:rsid w:val="0021668E"/>
    <w:rsid w:val="00216917"/>
    <w:rsid w:val="00223458"/>
    <w:rsid w:val="00225291"/>
    <w:rsid w:val="002375AF"/>
    <w:rsid w:val="002404C7"/>
    <w:rsid w:val="00243C15"/>
    <w:rsid w:val="002505ED"/>
    <w:rsid w:val="00251986"/>
    <w:rsid w:val="00253543"/>
    <w:rsid w:val="002674E8"/>
    <w:rsid w:val="00271FC1"/>
    <w:rsid w:val="00280B91"/>
    <w:rsid w:val="00280EDD"/>
    <w:rsid w:val="0028335F"/>
    <w:rsid w:val="00284CC6"/>
    <w:rsid w:val="00284E4B"/>
    <w:rsid w:val="00296193"/>
    <w:rsid w:val="002A1E2E"/>
    <w:rsid w:val="002A24D8"/>
    <w:rsid w:val="002B08FF"/>
    <w:rsid w:val="002B39BB"/>
    <w:rsid w:val="002C4912"/>
    <w:rsid w:val="002C70BA"/>
    <w:rsid w:val="002D5406"/>
    <w:rsid w:val="002E51F7"/>
    <w:rsid w:val="002F4A28"/>
    <w:rsid w:val="002F54DA"/>
    <w:rsid w:val="0030271C"/>
    <w:rsid w:val="00325CA3"/>
    <w:rsid w:val="00327191"/>
    <w:rsid w:val="0033574A"/>
    <w:rsid w:val="00342F5B"/>
    <w:rsid w:val="0034450C"/>
    <w:rsid w:val="00344815"/>
    <w:rsid w:val="003451BB"/>
    <w:rsid w:val="00347BD6"/>
    <w:rsid w:val="00350BFD"/>
    <w:rsid w:val="00361340"/>
    <w:rsid w:val="00362009"/>
    <w:rsid w:val="00367385"/>
    <w:rsid w:val="003723DA"/>
    <w:rsid w:val="0037783C"/>
    <w:rsid w:val="00377A1A"/>
    <w:rsid w:val="00381F69"/>
    <w:rsid w:val="0038324F"/>
    <w:rsid w:val="003937B6"/>
    <w:rsid w:val="00393C62"/>
    <w:rsid w:val="00394046"/>
    <w:rsid w:val="00396495"/>
    <w:rsid w:val="003B376F"/>
    <w:rsid w:val="003C65B1"/>
    <w:rsid w:val="003C74E2"/>
    <w:rsid w:val="003D28D6"/>
    <w:rsid w:val="003E1D25"/>
    <w:rsid w:val="003F27C7"/>
    <w:rsid w:val="003F3D8C"/>
    <w:rsid w:val="003F3E55"/>
    <w:rsid w:val="003F7B1A"/>
    <w:rsid w:val="00443203"/>
    <w:rsid w:val="004555CB"/>
    <w:rsid w:val="00465523"/>
    <w:rsid w:val="004756A8"/>
    <w:rsid w:val="00490924"/>
    <w:rsid w:val="00496BF9"/>
    <w:rsid w:val="004A16AA"/>
    <w:rsid w:val="004B012F"/>
    <w:rsid w:val="004B2387"/>
    <w:rsid w:val="004B2460"/>
    <w:rsid w:val="004B3B04"/>
    <w:rsid w:val="004C0068"/>
    <w:rsid w:val="004D4322"/>
    <w:rsid w:val="004D65D3"/>
    <w:rsid w:val="004E1819"/>
    <w:rsid w:val="004E4701"/>
    <w:rsid w:val="004E5E09"/>
    <w:rsid w:val="004F1D66"/>
    <w:rsid w:val="004F3C95"/>
    <w:rsid w:val="00505606"/>
    <w:rsid w:val="00510E70"/>
    <w:rsid w:val="00511196"/>
    <w:rsid w:val="00517120"/>
    <w:rsid w:val="00517E1D"/>
    <w:rsid w:val="00520A70"/>
    <w:rsid w:val="00522576"/>
    <w:rsid w:val="0053192E"/>
    <w:rsid w:val="00533CEB"/>
    <w:rsid w:val="00537CEA"/>
    <w:rsid w:val="00542DF9"/>
    <w:rsid w:val="00543359"/>
    <w:rsid w:val="00546DA6"/>
    <w:rsid w:val="00552B9D"/>
    <w:rsid w:val="00554A82"/>
    <w:rsid w:val="0056381F"/>
    <w:rsid w:val="00563CCD"/>
    <w:rsid w:val="0056554E"/>
    <w:rsid w:val="00572186"/>
    <w:rsid w:val="00575902"/>
    <w:rsid w:val="0057717E"/>
    <w:rsid w:val="005B3469"/>
    <w:rsid w:val="005B4FA7"/>
    <w:rsid w:val="005C2860"/>
    <w:rsid w:val="005C6322"/>
    <w:rsid w:val="005F73AF"/>
    <w:rsid w:val="0060445B"/>
    <w:rsid w:val="00611F53"/>
    <w:rsid w:val="00612EEF"/>
    <w:rsid w:val="006170A3"/>
    <w:rsid w:val="00624DB0"/>
    <w:rsid w:val="0063354D"/>
    <w:rsid w:val="0063460A"/>
    <w:rsid w:val="00636A45"/>
    <w:rsid w:val="00641E38"/>
    <w:rsid w:val="00657F7E"/>
    <w:rsid w:val="006626C6"/>
    <w:rsid w:val="00665AEE"/>
    <w:rsid w:val="00667851"/>
    <w:rsid w:val="0067075C"/>
    <w:rsid w:val="00673B42"/>
    <w:rsid w:val="0068693F"/>
    <w:rsid w:val="00690A61"/>
    <w:rsid w:val="00697679"/>
    <w:rsid w:val="00697BBB"/>
    <w:rsid w:val="006C25EE"/>
    <w:rsid w:val="006C2FFD"/>
    <w:rsid w:val="006C5913"/>
    <w:rsid w:val="006D196A"/>
    <w:rsid w:val="006D1C46"/>
    <w:rsid w:val="006E72CE"/>
    <w:rsid w:val="006F6722"/>
    <w:rsid w:val="007026D5"/>
    <w:rsid w:val="0070499C"/>
    <w:rsid w:val="00710B2E"/>
    <w:rsid w:val="00714C03"/>
    <w:rsid w:val="007241D7"/>
    <w:rsid w:val="00731C9A"/>
    <w:rsid w:val="00732591"/>
    <w:rsid w:val="0073294A"/>
    <w:rsid w:val="0073295A"/>
    <w:rsid w:val="00734982"/>
    <w:rsid w:val="00746F06"/>
    <w:rsid w:val="007477BC"/>
    <w:rsid w:val="00751B1C"/>
    <w:rsid w:val="00760775"/>
    <w:rsid w:val="00773E58"/>
    <w:rsid w:val="00776638"/>
    <w:rsid w:val="0078335A"/>
    <w:rsid w:val="00794980"/>
    <w:rsid w:val="00795C42"/>
    <w:rsid w:val="00796EFB"/>
    <w:rsid w:val="007A2405"/>
    <w:rsid w:val="007A376A"/>
    <w:rsid w:val="007B1578"/>
    <w:rsid w:val="007C3291"/>
    <w:rsid w:val="007C5599"/>
    <w:rsid w:val="007C7CDD"/>
    <w:rsid w:val="007C7D69"/>
    <w:rsid w:val="007D20CA"/>
    <w:rsid w:val="007D6775"/>
    <w:rsid w:val="007E62F1"/>
    <w:rsid w:val="007F188A"/>
    <w:rsid w:val="007F2D64"/>
    <w:rsid w:val="007F5A69"/>
    <w:rsid w:val="00801052"/>
    <w:rsid w:val="00803E7C"/>
    <w:rsid w:val="0080567E"/>
    <w:rsid w:val="00806B1F"/>
    <w:rsid w:val="00810F54"/>
    <w:rsid w:val="00824119"/>
    <w:rsid w:val="00836091"/>
    <w:rsid w:val="00836D8E"/>
    <w:rsid w:val="00840EA7"/>
    <w:rsid w:val="00841471"/>
    <w:rsid w:val="00845FF7"/>
    <w:rsid w:val="008461EA"/>
    <w:rsid w:val="008521FA"/>
    <w:rsid w:val="0086330F"/>
    <w:rsid w:val="008648EB"/>
    <w:rsid w:val="008742D8"/>
    <w:rsid w:val="0087544B"/>
    <w:rsid w:val="00891430"/>
    <w:rsid w:val="0089150E"/>
    <w:rsid w:val="008953DE"/>
    <w:rsid w:val="008B4989"/>
    <w:rsid w:val="008D2342"/>
    <w:rsid w:val="008D2564"/>
    <w:rsid w:val="008D74F7"/>
    <w:rsid w:val="008E637F"/>
    <w:rsid w:val="008F05D2"/>
    <w:rsid w:val="008F5CE2"/>
    <w:rsid w:val="008F6B7B"/>
    <w:rsid w:val="0090199D"/>
    <w:rsid w:val="00901CE3"/>
    <w:rsid w:val="00904D0F"/>
    <w:rsid w:val="00905D4E"/>
    <w:rsid w:val="00916FFD"/>
    <w:rsid w:val="00922A8A"/>
    <w:rsid w:val="00923D0D"/>
    <w:rsid w:val="0092743B"/>
    <w:rsid w:val="00932F13"/>
    <w:rsid w:val="00933662"/>
    <w:rsid w:val="0094024A"/>
    <w:rsid w:val="009432E3"/>
    <w:rsid w:val="00954B02"/>
    <w:rsid w:val="00960456"/>
    <w:rsid w:val="00961492"/>
    <w:rsid w:val="0096255D"/>
    <w:rsid w:val="009639E0"/>
    <w:rsid w:val="00963F99"/>
    <w:rsid w:val="009655E6"/>
    <w:rsid w:val="00965A95"/>
    <w:rsid w:val="00977195"/>
    <w:rsid w:val="009856C4"/>
    <w:rsid w:val="00991592"/>
    <w:rsid w:val="009927AB"/>
    <w:rsid w:val="00993DA8"/>
    <w:rsid w:val="00996823"/>
    <w:rsid w:val="00996891"/>
    <w:rsid w:val="00996FC8"/>
    <w:rsid w:val="009A0FB8"/>
    <w:rsid w:val="009B018C"/>
    <w:rsid w:val="009B033D"/>
    <w:rsid w:val="009B3CF3"/>
    <w:rsid w:val="009C1577"/>
    <w:rsid w:val="009C298E"/>
    <w:rsid w:val="009C45FD"/>
    <w:rsid w:val="009C5527"/>
    <w:rsid w:val="009C7C3F"/>
    <w:rsid w:val="009D33C1"/>
    <w:rsid w:val="009F64CF"/>
    <w:rsid w:val="00A176AD"/>
    <w:rsid w:val="00A2421A"/>
    <w:rsid w:val="00A24A80"/>
    <w:rsid w:val="00A2544B"/>
    <w:rsid w:val="00A36160"/>
    <w:rsid w:val="00A52BEF"/>
    <w:rsid w:val="00A5785A"/>
    <w:rsid w:val="00A678FA"/>
    <w:rsid w:val="00A71D1F"/>
    <w:rsid w:val="00A72C5E"/>
    <w:rsid w:val="00A73643"/>
    <w:rsid w:val="00A75634"/>
    <w:rsid w:val="00A76493"/>
    <w:rsid w:val="00A91BD7"/>
    <w:rsid w:val="00A927BE"/>
    <w:rsid w:val="00AA30CA"/>
    <w:rsid w:val="00AA616E"/>
    <w:rsid w:val="00AB010D"/>
    <w:rsid w:val="00AB6CF9"/>
    <w:rsid w:val="00AC2325"/>
    <w:rsid w:val="00AC4069"/>
    <w:rsid w:val="00AC6C6F"/>
    <w:rsid w:val="00AD0324"/>
    <w:rsid w:val="00AD04E4"/>
    <w:rsid w:val="00AD0AA0"/>
    <w:rsid w:val="00AD499B"/>
    <w:rsid w:val="00AE0A81"/>
    <w:rsid w:val="00AE4A15"/>
    <w:rsid w:val="00B00209"/>
    <w:rsid w:val="00B02D95"/>
    <w:rsid w:val="00B032CC"/>
    <w:rsid w:val="00B139D7"/>
    <w:rsid w:val="00B17D9D"/>
    <w:rsid w:val="00B23D40"/>
    <w:rsid w:val="00B24081"/>
    <w:rsid w:val="00B254B9"/>
    <w:rsid w:val="00B30897"/>
    <w:rsid w:val="00B3107D"/>
    <w:rsid w:val="00B36F53"/>
    <w:rsid w:val="00B525E9"/>
    <w:rsid w:val="00B536EC"/>
    <w:rsid w:val="00B64171"/>
    <w:rsid w:val="00B66F1A"/>
    <w:rsid w:val="00B70A8E"/>
    <w:rsid w:val="00B71F2D"/>
    <w:rsid w:val="00B767C3"/>
    <w:rsid w:val="00B805B3"/>
    <w:rsid w:val="00B829D0"/>
    <w:rsid w:val="00B939D6"/>
    <w:rsid w:val="00BA3969"/>
    <w:rsid w:val="00BA5309"/>
    <w:rsid w:val="00BB7ACA"/>
    <w:rsid w:val="00BC5813"/>
    <w:rsid w:val="00BE515A"/>
    <w:rsid w:val="00BF1F2A"/>
    <w:rsid w:val="00BF2413"/>
    <w:rsid w:val="00BF7E55"/>
    <w:rsid w:val="00C01B20"/>
    <w:rsid w:val="00C032FB"/>
    <w:rsid w:val="00C0566C"/>
    <w:rsid w:val="00C1057C"/>
    <w:rsid w:val="00C20209"/>
    <w:rsid w:val="00C25F3D"/>
    <w:rsid w:val="00C32A38"/>
    <w:rsid w:val="00C337A3"/>
    <w:rsid w:val="00C33F56"/>
    <w:rsid w:val="00C34B72"/>
    <w:rsid w:val="00C407EC"/>
    <w:rsid w:val="00C43230"/>
    <w:rsid w:val="00C46E18"/>
    <w:rsid w:val="00C57F4C"/>
    <w:rsid w:val="00C61B60"/>
    <w:rsid w:val="00C6537F"/>
    <w:rsid w:val="00C77C14"/>
    <w:rsid w:val="00C930F2"/>
    <w:rsid w:val="00C939B8"/>
    <w:rsid w:val="00C9493F"/>
    <w:rsid w:val="00C97C1C"/>
    <w:rsid w:val="00CA0016"/>
    <w:rsid w:val="00CA38FB"/>
    <w:rsid w:val="00CA6480"/>
    <w:rsid w:val="00CD0508"/>
    <w:rsid w:val="00CD5E41"/>
    <w:rsid w:val="00CD660B"/>
    <w:rsid w:val="00CE088D"/>
    <w:rsid w:val="00D006C8"/>
    <w:rsid w:val="00D05CBF"/>
    <w:rsid w:val="00D12B95"/>
    <w:rsid w:val="00D14147"/>
    <w:rsid w:val="00D23C42"/>
    <w:rsid w:val="00D26052"/>
    <w:rsid w:val="00D2694D"/>
    <w:rsid w:val="00D3393D"/>
    <w:rsid w:val="00D3536F"/>
    <w:rsid w:val="00D375AE"/>
    <w:rsid w:val="00D416F0"/>
    <w:rsid w:val="00D46709"/>
    <w:rsid w:val="00D5472D"/>
    <w:rsid w:val="00D55F92"/>
    <w:rsid w:val="00D57E88"/>
    <w:rsid w:val="00D66B2E"/>
    <w:rsid w:val="00D67BC6"/>
    <w:rsid w:val="00D74B01"/>
    <w:rsid w:val="00D7530A"/>
    <w:rsid w:val="00D777D5"/>
    <w:rsid w:val="00D8328E"/>
    <w:rsid w:val="00DA06C5"/>
    <w:rsid w:val="00DC7154"/>
    <w:rsid w:val="00DC7F06"/>
    <w:rsid w:val="00DD0194"/>
    <w:rsid w:val="00DD0C97"/>
    <w:rsid w:val="00DD7C73"/>
    <w:rsid w:val="00DE2542"/>
    <w:rsid w:val="00DF662D"/>
    <w:rsid w:val="00E05E02"/>
    <w:rsid w:val="00E21119"/>
    <w:rsid w:val="00E26EED"/>
    <w:rsid w:val="00E343F2"/>
    <w:rsid w:val="00E36E09"/>
    <w:rsid w:val="00E37681"/>
    <w:rsid w:val="00E3773E"/>
    <w:rsid w:val="00E45A95"/>
    <w:rsid w:val="00E56CB4"/>
    <w:rsid w:val="00E57313"/>
    <w:rsid w:val="00E57464"/>
    <w:rsid w:val="00E66277"/>
    <w:rsid w:val="00E67D6F"/>
    <w:rsid w:val="00E7084A"/>
    <w:rsid w:val="00E73771"/>
    <w:rsid w:val="00E8076E"/>
    <w:rsid w:val="00E809DD"/>
    <w:rsid w:val="00E8219F"/>
    <w:rsid w:val="00E83D8E"/>
    <w:rsid w:val="00E85259"/>
    <w:rsid w:val="00E87948"/>
    <w:rsid w:val="00E94B85"/>
    <w:rsid w:val="00E96F4C"/>
    <w:rsid w:val="00E97F57"/>
    <w:rsid w:val="00EA0AFE"/>
    <w:rsid w:val="00EA2906"/>
    <w:rsid w:val="00EA2F1D"/>
    <w:rsid w:val="00EA3FDE"/>
    <w:rsid w:val="00EB1037"/>
    <w:rsid w:val="00EB2A2B"/>
    <w:rsid w:val="00EB3C1D"/>
    <w:rsid w:val="00EB48F2"/>
    <w:rsid w:val="00EB54B0"/>
    <w:rsid w:val="00EB653B"/>
    <w:rsid w:val="00ED0BED"/>
    <w:rsid w:val="00ED343B"/>
    <w:rsid w:val="00EE1134"/>
    <w:rsid w:val="00EE2EEC"/>
    <w:rsid w:val="00EE5F8B"/>
    <w:rsid w:val="00EF1D49"/>
    <w:rsid w:val="00EF7024"/>
    <w:rsid w:val="00F03A85"/>
    <w:rsid w:val="00F03B15"/>
    <w:rsid w:val="00F05F98"/>
    <w:rsid w:val="00F06ECE"/>
    <w:rsid w:val="00F13507"/>
    <w:rsid w:val="00F16BF2"/>
    <w:rsid w:val="00F20AD4"/>
    <w:rsid w:val="00F23886"/>
    <w:rsid w:val="00F26171"/>
    <w:rsid w:val="00F373AB"/>
    <w:rsid w:val="00F37D08"/>
    <w:rsid w:val="00F4097C"/>
    <w:rsid w:val="00F41414"/>
    <w:rsid w:val="00F43B65"/>
    <w:rsid w:val="00F4434A"/>
    <w:rsid w:val="00F507DE"/>
    <w:rsid w:val="00F51DCC"/>
    <w:rsid w:val="00F55979"/>
    <w:rsid w:val="00F57D25"/>
    <w:rsid w:val="00F632D2"/>
    <w:rsid w:val="00F63BB0"/>
    <w:rsid w:val="00F70ABE"/>
    <w:rsid w:val="00F73FDD"/>
    <w:rsid w:val="00F751C5"/>
    <w:rsid w:val="00F814E7"/>
    <w:rsid w:val="00F81AF0"/>
    <w:rsid w:val="00F822F0"/>
    <w:rsid w:val="00FA1DD3"/>
    <w:rsid w:val="00FA6C2F"/>
    <w:rsid w:val="00FB0C38"/>
    <w:rsid w:val="00FB136F"/>
    <w:rsid w:val="00FB49F8"/>
    <w:rsid w:val="00FB53D7"/>
    <w:rsid w:val="00FC20AC"/>
    <w:rsid w:val="00FC298F"/>
    <w:rsid w:val="00FD33BD"/>
    <w:rsid w:val="00FD628A"/>
    <w:rsid w:val="00FD6F1A"/>
    <w:rsid w:val="00FE1913"/>
    <w:rsid w:val="00FE43DF"/>
    <w:rsid w:val="00FE73C8"/>
    <w:rsid w:val="01BA12D2"/>
    <w:rsid w:val="01BC2FCC"/>
    <w:rsid w:val="01BC5A23"/>
    <w:rsid w:val="01BD28B2"/>
    <w:rsid w:val="01EB0E42"/>
    <w:rsid w:val="05003E51"/>
    <w:rsid w:val="05431A8E"/>
    <w:rsid w:val="05757709"/>
    <w:rsid w:val="057E72F0"/>
    <w:rsid w:val="05B97628"/>
    <w:rsid w:val="064D2F16"/>
    <w:rsid w:val="07C13559"/>
    <w:rsid w:val="088C2CFA"/>
    <w:rsid w:val="09956812"/>
    <w:rsid w:val="0A3B412B"/>
    <w:rsid w:val="0AA35364"/>
    <w:rsid w:val="0AEA604A"/>
    <w:rsid w:val="0B223085"/>
    <w:rsid w:val="0C016B73"/>
    <w:rsid w:val="0D7C3302"/>
    <w:rsid w:val="0D96650F"/>
    <w:rsid w:val="0E6024DC"/>
    <w:rsid w:val="0E8B2278"/>
    <w:rsid w:val="1009308B"/>
    <w:rsid w:val="106458BA"/>
    <w:rsid w:val="112D32B8"/>
    <w:rsid w:val="122030F9"/>
    <w:rsid w:val="122D528C"/>
    <w:rsid w:val="13641958"/>
    <w:rsid w:val="13D62A84"/>
    <w:rsid w:val="14BF6883"/>
    <w:rsid w:val="15F43224"/>
    <w:rsid w:val="162F73C7"/>
    <w:rsid w:val="167A1496"/>
    <w:rsid w:val="168A3D2C"/>
    <w:rsid w:val="17C94E58"/>
    <w:rsid w:val="17FF6659"/>
    <w:rsid w:val="1908229C"/>
    <w:rsid w:val="19897137"/>
    <w:rsid w:val="19CE2516"/>
    <w:rsid w:val="19D70E01"/>
    <w:rsid w:val="1A476078"/>
    <w:rsid w:val="1A7B546E"/>
    <w:rsid w:val="1F2C1D5F"/>
    <w:rsid w:val="1FAB0E65"/>
    <w:rsid w:val="20C766C3"/>
    <w:rsid w:val="20F57250"/>
    <w:rsid w:val="215A19BE"/>
    <w:rsid w:val="22104E71"/>
    <w:rsid w:val="22A764C7"/>
    <w:rsid w:val="23EC2F12"/>
    <w:rsid w:val="284C3754"/>
    <w:rsid w:val="29463973"/>
    <w:rsid w:val="2AED2CDD"/>
    <w:rsid w:val="2BA510C0"/>
    <w:rsid w:val="2BC11C46"/>
    <w:rsid w:val="2D02286B"/>
    <w:rsid w:val="2D161B30"/>
    <w:rsid w:val="2F66714F"/>
    <w:rsid w:val="2FEC3685"/>
    <w:rsid w:val="2FFC28E1"/>
    <w:rsid w:val="301C60E8"/>
    <w:rsid w:val="30D41037"/>
    <w:rsid w:val="312E356C"/>
    <w:rsid w:val="31497D8B"/>
    <w:rsid w:val="319E5533"/>
    <w:rsid w:val="31F0304D"/>
    <w:rsid w:val="33060EBA"/>
    <w:rsid w:val="351B5505"/>
    <w:rsid w:val="35276D06"/>
    <w:rsid w:val="354C0134"/>
    <w:rsid w:val="360B431E"/>
    <w:rsid w:val="3636068F"/>
    <w:rsid w:val="38914A0A"/>
    <w:rsid w:val="3CEA44D4"/>
    <w:rsid w:val="3DF95B84"/>
    <w:rsid w:val="3E9876E2"/>
    <w:rsid w:val="3E987883"/>
    <w:rsid w:val="3EB0703B"/>
    <w:rsid w:val="3EE424B4"/>
    <w:rsid w:val="3F2A3F2B"/>
    <w:rsid w:val="3F3010A5"/>
    <w:rsid w:val="40574364"/>
    <w:rsid w:val="408078F7"/>
    <w:rsid w:val="420B6FB7"/>
    <w:rsid w:val="42EC32E2"/>
    <w:rsid w:val="43443D9B"/>
    <w:rsid w:val="437171AF"/>
    <w:rsid w:val="43CB2532"/>
    <w:rsid w:val="443D4F04"/>
    <w:rsid w:val="45156357"/>
    <w:rsid w:val="451E3783"/>
    <w:rsid w:val="45A12647"/>
    <w:rsid w:val="45ED31E3"/>
    <w:rsid w:val="46D51EE4"/>
    <w:rsid w:val="47EB0445"/>
    <w:rsid w:val="4BB21D2B"/>
    <w:rsid w:val="4C491192"/>
    <w:rsid w:val="4CB542FF"/>
    <w:rsid w:val="4D1F4BD0"/>
    <w:rsid w:val="4E62234D"/>
    <w:rsid w:val="4EC63352"/>
    <w:rsid w:val="4EE43577"/>
    <w:rsid w:val="50D431BD"/>
    <w:rsid w:val="512D5D64"/>
    <w:rsid w:val="513076F1"/>
    <w:rsid w:val="51AC646F"/>
    <w:rsid w:val="52376E3A"/>
    <w:rsid w:val="52FD606D"/>
    <w:rsid w:val="54091194"/>
    <w:rsid w:val="54335A4F"/>
    <w:rsid w:val="543C0555"/>
    <w:rsid w:val="54A641D1"/>
    <w:rsid w:val="55F3018B"/>
    <w:rsid w:val="56485816"/>
    <w:rsid w:val="57BE02DE"/>
    <w:rsid w:val="58F97241"/>
    <w:rsid w:val="594819C3"/>
    <w:rsid w:val="59C00A66"/>
    <w:rsid w:val="5A8C0C22"/>
    <w:rsid w:val="5AB00494"/>
    <w:rsid w:val="5B0A3711"/>
    <w:rsid w:val="5BCD51CE"/>
    <w:rsid w:val="5BE868F3"/>
    <w:rsid w:val="5C7B6B92"/>
    <w:rsid w:val="5D532B88"/>
    <w:rsid w:val="610F2AF6"/>
    <w:rsid w:val="61885880"/>
    <w:rsid w:val="61D8086B"/>
    <w:rsid w:val="61F92827"/>
    <w:rsid w:val="62EF5AFC"/>
    <w:rsid w:val="63A8209E"/>
    <w:rsid w:val="63D11F4B"/>
    <w:rsid w:val="646140D3"/>
    <w:rsid w:val="6465225B"/>
    <w:rsid w:val="64776A5C"/>
    <w:rsid w:val="64812E1D"/>
    <w:rsid w:val="64E20A6D"/>
    <w:rsid w:val="651B74EF"/>
    <w:rsid w:val="66854EB4"/>
    <w:rsid w:val="67156804"/>
    <w:rsid w:val="684E545F"/>
    <w:rsid w:val="689A6300"/>
    <w:rsid w:val="68A260FE"/>
    <w:rsid w:val="69E82E1F"/>
    <w:rsid w:val="6ACA1743"/>
    <w:rsid w:val="6BCE5981"/>
    <w:rsid w:val="6D601BDC"/>
    <w:rsid w:val="6F7006B7"/>
    <w:rsid w:val="70285A41"/>
    <w:rsid w:val="72007BC7"/>
    <w:rsid w:val="72430013"/>
    <w:rsid w:val="754A1135"/>
    <w:rsid w:val="754D4388"/>
    <w:rsid w:val="75F0432F"/>
    <w:rsid w:val="76961D80"/>
    <w:rsid w:val="77EC7AC0"/>
    <w:rsid w:val="787539A8"/>
    <w:rsid w:val="78853E01"/>
    <w:rsid w:val="79953ED0"/>
    <w:rsid w:val="7B8B2E9C"/>
    <w:rsid w:val="7E0056FB"/>
    <w:rsid w:val="7EAF3F8C"/>
    <w:rsid w:val="7F416A44"/>
    <w:rsid w:val="7F5651DD"/>
    <w:rsid w:val="7F915A3E"/>
    <w:rsid w:val="7FB60E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6">
    <w:name w:val="heading 1"/>
    <w:basedOn w:val="1"/>
    <w:next w:val="1"/>
    <w:link w:val="97"/>
    <w:qFormat/>
    <w:locked/>
    <w:uiPriority w:val="0"/>
    <w:pPr>
      <w:keepNext/>
      <w:spacing w:before="227" w:line="240" w:lineRule="exact"/>
      <w:ind w:firstLine="420"/>
      <w:outlineLvl w:val="0"/>
    </w:pPr>
    <w:rPr>
      <w:color w:val="000000"/>
      <w:sz w:val="24"/>
    </w:rPr>
  </w:style>
  <w:style w:type="paragraph" w:styleId="2">
    <w:name w:val="heading 2"/>
    <w:basedOn w:val="3"/>
    <w:next w:val="4"/>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7">
    <w:name w:val="heading 3"/>
    <w:basedOn w:val="1"/>
    <w:next w:val="1"/>
    <w:link w:val="98"/>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8">
    <w:name w:val="heading 4"/>
    <w:basedOn w:val="1"/>
    <w:next w:val="1"/>
    <w:link w:val="99"/>
    <w:qFormat/>
    <w:locked/>
    <w:uiPriority w:val="0"/>
    <w:pPr>
      <w:keepNext/>
      <w:snapToGrid w:val="0"/>
      <w:spacing w:beforeLines="20" w:afterLines="20"/>
      <w:jc w:val="center"/>
      <w:outlineLvl w:val="3"/>
    </w:pPr>
    <w:rPr>
      <w:sz w:val="18"/>
      <w:szCs w:val="18"/>
    </w:rPr>
  </w:style>
  <w:style w:type="paragraph" w:styleId="9">
    <w:name w:val="heading 5"/>
    <w:basedOn w:val="1"/>
    <w:next w:val="1"/>
    <w:link w:val="100"/>
    <w:qFormat/>
    <w:locked/>
    <w:uiPriority w:val="0"/>
    <w:pPr>
      <w:keepNext/>
      <w:keepLines/>
      <w:topLinePunct/>
      <w:adjustRightInd w:val="0"/>
      <w:spacing w:before="280" w:after="290" w:line="372" w:lineRule="auto"/>
      <w:outlineLvl w:val="4"/>
    </w:pPr>
    <w:rPr>
      <w:b/>
      <w:sz w:val="28"/>
    </w:rPr>
  </w:style>
  <w:style w:type="paragraph" w:styleId="10">
    <w:name w:val="heading 6"/>
    <w:basedOn w:val="1"/>
    <w:next w:val="1"/>
    <w:link w:val="101"/>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1">
    <w:name w:val="heading 7"/>
    <w:basedOn w:val="1"/>
    <w:next w:val="1"/>
    <w:link w:val="102"/>
    <w:qFormat/>
    <w:locked/>
    <w:uiPriority w:val="0"/>
    <w:pPr>
      <w:keepNext/>
      <w:keepLines/>
      <w:topLinePunct/>
      <w:adjustRightInd w:val="0"/>
      <w:spacing w:before="240" w:after="64" w:line="317" w:lineRule="auto"/>
      <w:outlineLvl w:val="6"/>
    </w:pPr>
    <w:rPr>
      <w:b/>
      <w:sz w:val="24"/>
    </w:rPr>
  </w:style>
  <w:style w:type="paragraph" w:styleId="12">
    <w:name w:val="heading 8"/>
    <w:basedOn w:val="1"/>
    <w:next w:val="4"/>
    <w:link w:val="103"/>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04"/>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3">
    <w:name w:val="Document Map"/>
    <w:basedOn w:val="1"/>
    <w:link w:val="94"/>
    <w:uiPriority w:val="0"/>
    <w:pPr>
      <w:shd w:val="clear" w:color="auto" w:fill="000080"/>
    </w:pPr>
  </w:style>
  <w:style w:type="paragraph" w:styleId="4">
    <w:name w:val="Normal Indent"/>
    <w:basedOn w:val="1"/>
    <w:uiPriority w:val="0"/>
    <w:pPr>
      <w:spacing w:line="500" w:lineRule="exact"/>
      <w:ind w:firstLine="420"/>
    </w:pPr>
    <w:rPr>
      <w:sz w:val="28"/>
    </w:rPr>
  </w:style>
  <w:style w:type="paragraph" w:styleId="5">
    <w:name w:val="macro"/>
    <w:basedOn w:val="1"/>
    <w:link w:val="96"/>
    <w:uiPriority w:val="0"/>
    <w:pPr>
      <w:widowControl/>
      <w:spacing w:line="300" w:lineRule="auto"/>
      <w:jc w:val="left"/>
    </w:pPr>
    <w:rPr>
      <w:rFonts w:ascii="Courier New" w:hAnsi="Courier New"/>
      <w:kern w:val="0"/>
    </w:rPr>
  </w:style>
  <w:style w:type="paragraph" w:styleId="14">
    <w:name w:val="List 3"/>
    <w:basedOn w:val="1"/>
    <w:uiPriority w:val="0"/>
    <w:pPr>
      <w:spacing w:line="300" w:lineRule="auto"/>
      <w:ind w:left="100" w:leftChars="400" w:hanging="200" w:hangingChars="200"/>
    </w:pPr>
    <w:rPr>
      <w:rFonts w:ascii="Arial" w:hAnsi="Arial"/>
    </w:rPr>
  </w:style>
  <w:style w:type="paragraph" w:styleId="15">
    <w:name w:val="toc 7"/>
    <w:basedOn w:val="1"/>
    <w:next w:val="1"/>
    <w:locked/>
    <w:uiPriority w:val="0"/>
    <w:pPr>
      <w:ind w:left="1260"/>
      <w:jc w:val="left"/>
    </w:pPr>
    <w:rPr>
      <w:sz w:val="18"/>
      <w:szCs w:val="18"/>
    </w:rPr>
  </w:style>
  <w:style w:type="paragraph" w:styleId="16">
    <w:name w:val="List Number 2"/>
    <w:basedOn w:val="1"/>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uiPriority w:val="0"/>
    <w:pPr>
      <w:spacing w:line="300" w:lineRule="auto"/>
      <w:ind w:left="420"/>
    </w:pPr>
    <w:rPr>
      <w:rFonts w:ascii="Arial" w:hAnsi="Arial"/>
    </w:rPr>
  </w:style>
  <w:style w:type="paragraph" w:styleId="18">
    <w:name w:val="Note Heading"/>
    <w:basedOn w:val="1"/>
    <w:next w:val="1"/>
    <w:link w:val="105"/>
    <w:uiPriority w:val="0"/>
    <w:pPr>
      <w:spacing w:beforeLines="25" w:afterLines="25"/>
      <w:jc w:val="center"/>
    </w:pPr>
    <w:rPr>
      <w:rFonts w:ascii="Arial" w:hAnsi="Arial" w:eastAsia="黑体"/>
    </w:rPr>
  </w:style>
  <w:style w:type="paragraph" w:styleId="19">
    <w:name w:val="List Bullet 4"/>
    <w:basedOn w:val="1"/>
    <w:uiPriority w:val="0"/>
    <w:pPr>
      <w:tabs>
        <w:tab w:val="left" w:pos="1758"/>
      </w:tabs>
      <w:spacing w:line="300" w:lineRule="auto"/>
      <w:ind w:left="1758" w:hanging="397"/>
    </w:pPr>
    <w:rPr>
      <w:rFonts w:ascii="Arial" w:hAnsi="Arial"/>
      <w:sz w:val="24"/>
    </w:rPr>
  </w:style>
  <w:style w:type="paragraph" w:styleId="20">
    <w:name w:val="index 8"/>
    <w:basedOn w:val="1"/>
    <w:next w:val="1"/>
    <w:uiPriority w:val="0"/>
    <w:pPr>
      <w:spacing w:line="300" w:lineRule="auto"/>
      <w:ind w:left="2940"/>
    </w:pPr>
    <w:rPr>
      <w:rFonts w:ascii="Arial" w:hAnsi="Arial"/>
    </w:rPr>
  </w:style>
  <w:style w:type="paragraph" w:styleId="21">
    <w:name w:val="List Number"/>
    <w:basedOn w:val="22"/>
    <w:uiPriority w:val="0"/>
    <w:pPr>
      <w:widowControl/>
      <w:spacing w:beforeLines="10" w:line="312" w:lineRule="auto"/>
      <w:ind w:left="0" w:firstLine="0" w:firstLineChars="0"/>
    </w:pPr>
    <w:rPr>
      <w:rFonts w:ascii="Arial" w:hAnsi="Arial"/>
      <w:kern w:val="0"/>
    </w:rPr>
  </w:style>
  <w:style w:type="paragraph" w:styleId="22">
    <w:name w:val="List"/>
    <w:basedOn w:val="1"/>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uiPriority w:val="0"/>
    <w:pPr>
      <w:spacing w:line="300" w:lineRule="auto"/>
      <w:ind w:left="1680"/>
    </w:pPr>
    <w:rPr>
      <w:rFonts w:ascii="Arial" w:hAnsi="Arial"/>
    </w:rPr>
  </w:style>
  <w:style w:type="paragraph" w:styleId="25">
    <w:name w:val="List Bullet"/>
    <w:basedOn w:val="1"/>
    <w:uiPriority w:val="0"/>
    <w:pPr>
      <w:spacing w:line="300" w:lineRule="auto"/>
    </w:pPr>
    <w:rPr>
      <w:rFonts w:ascii="Arial" w:hAnsi="Arial"/>
    </w:r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1"/>
    <w:link w:val="125"/>
    <w:uiPriority w:val="0"/>
    <w:pPr>
      <w:spacing w:after="120"/>
      <w:ind w:firstLine="420" w:firstLineChars="100"/>
    </w:pPr>
  </w:style>
  <w:style w:type="paragraph" w:styleId="74">
    <w:name w:val="Body Text First Indent 2"/>
    <w:basedOn w:val="31"/>
    <w:link w:val="126"/>
    <w:uiPriority w:val="0"/>
    <w:pPr>
      <w:spacing w:after="120"/>
      <w:ind w:left="420" w:leftChars="200" w:firstLine="420" w:firstLineChars="200"/>
    </w:pPr>
    <w:rPr>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文档结构图 Char"/>
    <w:link w:val="3"/>
    <w:uiPriority w:val="0"/>
    <w:rPr>
      <w:rFonts w:ascii="Times New Roman" w:hAnsi="Times New Roman"/>
      <w:kern w:val="2"/>
      <w:sz w:val="21"/>
      <w:shd w:val="clear" w:color="auto" w:fill="000080"/>
    </w:rPr>
  </w:style>
  <w:style w:type="character" w:customStyle="1" w:styleId="95">
    <w:name w:val="标题 2 Char"/>
    <w:link w:val="2"/>
    <w:uiPriority w:val="0"/>
    <w:rPr>
      <w:rFonts w:ascii="Arial" w:hAnsi="Arial" w:eastAsia="黑体"/>
      <w:sz w:val="32"/>
    </w:rPr>
  </w:style>
  <w:style w:type="character" w:customStyle="1" w:styleId="96">
    <w:name w:val="宏文本 Char"/>
    <w:link w:val="5"/>
    <w:uiPriority w:val="0"/>
    <w:rPr>
      <w:rFonts w:ascii="Courier New" w:hAnsi="Courier New"/>
      <w:sz w:val="21"/>
    </w:rPr>
  </w:style>
  <w:style w:type="character" w:customStyle="1" w:styleId="97">
    <w:name w:val="标题 1 Char"/>
    <w:link w:val="6"/>
    <w:uiPriority w:val="0"/>
    <w:rPr>
      <w:rFonts w:ascii="Times New Roman" w:hAnsi="Times New Roman"/>
      <w:color w:val="000000"/>
      <w:kern w:val="2"/>
      <w:sz w:val="24"/>
    </w:rPr>
  </w:style>
  <w:style w:type="character" w:customStyle="1" w:styleId="98">
    <w:name w:val="标题 3 Char"/>
    <w:link w:val="7"/>
    <w:qFormat/>
    <w:uiPriority w:val="0"/>
    <w:rPr>
      <w:rFonts w:ascii="宋体" w:hAnsi="宋体" w:cs="宋体"/>
      <w:b/>
      <w:bCs/>
      <w:sz w:val="27"/>
      <w:szCs w:val="27"/>
    </w:rPr>
  </w:style>
  <w:style w:type="character" w:customStyle="1" w:styleId="99">
    <w:name w:val="标题 4 Char"/>
    <w:link w:val="8"/>
    <w:uiPriority w:val="0"/>
    <w:rPr>
      <w:rFonts w:ascii="Times New Roman" w:hAnsi="Times New Roman"/>
      <w:kern w:val="2"/>
      <w:sz w:val="18"/>
      <w:szCs w:val="18"/>
    </w:rPr>
  </w:style>
  <w:style w:type="character" w:customStyle="1" w:styleId="100">
    <w:name w:val="标题 5 Char"/>
    <w:link w:val="9"/>
    <w:uiPriority w:val="0"/>
    <w:rPr>
      <w:rFonts w:ascii="Times New Roman" w:hAnsi="Times New Roman"/>
      <w:b/>
      <w:kern w:val="2"/>
      <w:sz w:val="28"/>
    </w:rPr>
  </w:style>
  <w:style w:type="character" w:customStyle="1" w:styleId="101">
    <w:name w:val="标题 6 Char"/>
    <w:link w:val="10"/>
    <w:uiPriority w:val="0"/>
    <w:rPr>
      <w:rFonts w:ascii="Arial" w:hAnsi="Arial" w:eastAsia="黑体"/>
      <w:b/>
      <w:kern w:val="2"/>
      <w:sz w:val="24"/>
    </w:rPr>
  </w:style>
  <w:style w:type="character" w:customStyle="1" w:styleId="102">
    <w:name w:val="标题 7 Char"/>
    <w:link w:val="11"/>
    <w:uiPriority w:val="0"/>
    <w:rPr>
      <w:rFonts w:ascii="Times New Roman" w:hAnsi="Times New Roman"/>
      <w:b/>
      <w:kern w:val="2"/>
      <w:sz w:val="24"/>
    </w:rPr>
  </w:style>
  <w:style w:type="character" w:customStyle="1" w:styleId="103">
    <w:name w:val="标题 8 Char"/>
    <w:link w:val="12"/>
    <w:uiPriority w:val="0"/>
    <w:rPr>
      <w:rFonts w:ascii="宋体" w:hAnsi="Times New Roman"/>
      <w:b/>
      <w:sz w:val="21"/>
    </w:rPr>
  </w:style>
  <w:style w:type="character" w:customStyle="1" w:styleId="104">
    <w:name w:val="标题 9 Char"/>
    <w:link w:val="13"/>
    <w:uiPriority w:val="0"/>
    <w:rPr>
      <w:rFonts w:ascii="Arial" w:hAnsi="Arial" w:eastAsia="黑体"/>
      <w:kern w:val="2"/>
      <w:sz w:val="21"/>
    </w:rPr>
  </w:style>
  <w:style w:type="character" w:customStyle="1" w:styleId="105">
    <w:name w:val="注释标题 Char"/>
    <w:link w:val="18"/>
    <w:uiPriority w:val="0"/>
    <w:rPr>
      <w:rFonts w:ascii="Arial" w:hAnsi="Arial" w:eastAsia="黑体"/>
      <w:kern w:val="2"/>
      <w:sz w:val="21"/>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 标题 2 + 段前: 0.1 行 Char Char"/>
    <w:link w:val="128"/>
    <w:uiPriority w:val="0"/>
    <w:rPr>
      <w:b/>
      <w:kern w:val="2"/>
      <w:sz w:val="21"/>
    </w:rPr>
  </w:style>
  <w:style w:type="paragraph" w:customStyle="1" w:styleId="128">
    <w:name w:val="样式 标题 2 + 段前: 0.1 行"/>
    <w:basedOn w:val="2"/>
    <w:link w:val="127"/>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29">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130">
    <w:name w:val="着重强调"/>
    <w:uiPriority w:val="0"/>
    <w:rPr>
      <w:rFonts w:ascii="Arial" w:hAnsi="Arial"/>
      <w:b/>
      <w:spacing w:val="-4"/>
    </w:rPr>
  </w:style>
  <w:style w:type="character" w:customStyle="1" w:styleId="131">
    <w:name w:val="样式 样式 Times New Roman 首行缩进:  0.74 厘米 段前: 0行 行距1.15 + (符号) Tim... Char Char"/>
    <w:basedOn w:val="132"/>
    <w:link w:val="134"/>
    <w:uiPriority w:val="0"/>
  </w:style>
  <w:style w:type="character" w:customStyle="1" w:styleId="132">
    <w:name w:val="样式 Times New Roman 首行缩进:  0.74 厘米 段前: 0.1 行 行距1.15 Char Char"/>
    <w:link w:val="133"/>
    <w:uiPriority w:val="0"/>
    <w:rPr>
      <w:rFonts w:hAnsi="宋体"/>
      <w:kern w:val="2"/>
      <w:sz w:val="21"/>
    </w:rPr>
  </w:style>
  <w:style w:type="paragraph" w:customStyle="1" w:styleId="133">
    <w:name w:val="样式 Times New Roman 首行缩进:  0.74 厘米 段前: 0.1 行 行距1.15"/>
    <w:basedOn w:val="1"/>
    <w:link w:val="132"/>
    <w:uiPriority w:val="0"/>
    <w:pPr>
      <w:spacing w:line="276" w:lineRule="auto"/>
      <w:ind w:firstLine="420"/>
    </w:pPr>
    <w:rPr>
      <w:rFonts w:hAnsi="宋体"/>
    </w:rPr>
  </w:style>
  <w:style w:type="paragraph" w:customStyle="1" w:styleId="134">
    <w:name w:val="样式 样式 Times New Roman 首行缩进:  0.74 厘米 段前: 0行 行距1.15 + (符号) Tim..."/>
    <w:basedOn w:val="133"/>
    <w:link w:val="131"/>
    <w:uiPriority w:val="0"/>
  </w:style>
  <w:style w:type="character" w:customStyle="1" w:styleId="135">
    <w:name w:val="标题 1 Char Char"/>
    <w:uiPriority w:val="0"/>
    <w:rPr>
      <w:rFonts w:eastAsia="黑体"/>
      <w:kern w:val="44"/>
      <w:sz w:val="28"/>
      <w:szCs w:val="28"/>
      <w:lang w:val="en-US" w:eastAsia="zh-CN" w:bidi="ar-SA"/>
    </w:rPr>
  </w:style>
  <w:style w:type="character" w:customStyle="1" w:styleId="136">
    <w:name w:val="样式1 样式 标题 2 + 段前: 0行 Char Char"/>
    <w:uiPriority w:val="0"/>
    <w:rPr>
      <w:rFonts w:eastAsia="黑体"/>
      <w:b/>
      <w:kern w:val="2"/>
      <w:sz w:val="21"/>
      <w:lang w:val="en-US" w:eastAsia="zh-CN"/>
    </w:rPr>
  </w:style>
  <w:style w:type="character" w:customStyle="1" w:styleId="137">
    <w:name w:val="个人答复风格"/>
    <w:uiPriority w:val="0"/>
    <w:rPr>
      <w:rFonts w:ascii="Arial" w:hAnsi="Arial" w:eastAsia="宋体"/>
      <w:color w:val="auto"/>
      <w:sz w:val="20"/>
    </w:rPr>
  </w:style>
  <w:style w:type="character" w:customStyle="1" w:styleId="138">
    <w:name w:val="Char Char2"/>
    <w:uiPriority w:val="0"/>
    <w:rPr>
      <w:rFonts w:ascii="Arial" w:hAnsi="Arial" w:eastAsia="宋体"/>
      <w:kern w:val="2"/>
      <w:sz w:val="21"/>
      <w:lang w:val="en-US" w:eastAsia="zh-CN"/>
    </w:rPr>
  </w:style>
  <w:style w:type="character" w:customStyle="1" w:styleId="139">
    <w:name w:val="short_text1"/>
    <w:uiPriority w:val="0"/>
    <w:rPr>
      <w:sz w:val="29"/>
    </w:rPr>
  </w:style>
  <w:style w:type="character" w:customStyle="1" w:styleId="140">
    <w:name w:val="附录三 Char Char"/>
    <w:link w:val="141"/>
    <w:uiPriority w:val="0"/>
    <w:rPr>
      <w:rFonts w:ascii="E-F1" w:eastAsia="黑体"/>
      <w:kern w:val="21"/>
      <w:sz w:val="21"/>
    </w:rPr>
  </w:style>
  <w:style w:type="paragraph" w:customStyle="1" w:styleId="141">
    <w:name w:val="附录三"/>
    <w:basedOn w:val="1"/>
    <w:link w:val="140"/>
    <w:uiPriority w:val="0"/>
    <w:pPr>
      <w:tabs>
        <w:tab w:val="center" w:pos="4706"/>
        <w:tab w:val="right" w:pos="9072"/>
      </w:tabs>
      <w:spacing w:before="120" w:after="60" w:line="312" w:lineRule="exact"/>
    </w:pPr>
    <w:rPr>
      <w:rFonts w:ascii="E-F1" w:eastAsia="黑体"/>
      <w:kern w:val="21"/>
    </w:rPr>
  </w:style>
  <w:style w:type="character" w:customStyle="1" w:styleId="142">
    <w:name w:val="批注文字 Char1"/>
    <w:uiPriority w:val="0"/>
    <w:rPr>
      <w:sz w:val="24"/>
    </w:rPr>
  </w:style>
  <w:style w:type="character" w:customStyle="1" w:styleId="143">
    <w:name w:val="表格条文首行缩进 Char Char"/>
    <w:link w:val="144"/>
    <w:uiPriority w:val="0"/>
    <w:rPr>
      <w:rFonts w:ascii="宋体" w:hAnsi="宋体"/>
      <w:sz w:val="24"/>
    </w:rPr>
  </w:style>
  <w:style w:type="paragraph" w:customStyle="1" w:styleId="144">
    <w:name w:val="表格条文首行缩进"/>
    <w:basedOn w:val="1"/>
    <w:link w:val="143"/>
    <w:uiPriority w:val="0"/>
    <w:pPr>
      <w:spacing w:line="360" w:lineRule="auto"/>
      <w:ind w:firstLine="480" w:firstLineChars="200"/>
      <w:jc w:val="left"/>
    </w:pPr>
    <w:rPr>
      <w:rFonts w:ascii="宋体" w:hAnsi="宋体"/>
      <w:kern w:val="0"/>
      <w:sz w:val="24"/>
    </w:rPr>
  </w:style>
  <w:style w:type="character" w:customStyle="1" w:styleId="145">
    <w:name w:val="Reference"/>
    <w:uiPriority w:val="0"/>
    <w:rPr>
      <w:rFonts w:ascii="Arial" w:hAnsi="Arial"/>
      <w:sz w:val="20"/>
      <w:lang w:val="en-US" w:eastAsia="zh-CN"/>
    </w:rPr>
  </w:style>
  <w:style w:type="character" w:customStyle="1" w:styleId="146">
    <w:name w:val="样式 正文（首行缩进两字） Char + Times New Roman Char Char"/>
    <w:basedOn w:val="147"/>
    <w:link w:val="149"/>
    <w:uiPriority w:val="0"/>
  </w:style>
  <w:style w:type="character" w:customStyle="1" w:styleId="147">
    <w:name w:val="样式1正文（首行缩进两字） Char Char Char"/>
    <w:link w:val="148"/>
    <w:uiPriority w:val="0"/>
    <w:rPr>
      <w:kern w:val="2"/>
      <w:sz w:val="21"/>
    </w:rPr>
  </w:style>
  <w:style w:type="paragraph" w:customStyle="1" w:styleId="148">
    <w:name w:val="样式1正文（首行缩进两字） Char"/>
    <w:basedOn w:val="1"/>
    <w:next w:val="1"/>
    <w:link w:val="147"/>
    <w:uiPriority w:val="0"/>
    <w:pPr>
      <w:topLinePunct/>
      <w:snapToGrid w:val="0"/>
      <w:spacing w:before="40" w:after="40"/>
      <w:ind w:firstLine="396" w:firstLineChars="200"/>
    </w:pPr>
  </w:style>
  <w:style w:type="paragraph" w:customStyle="1" w:styleId="149">
    <w:name w:val="样式 正文（首行缩进两字） Char + Times New Roman"/>
    <w:basedOn w:val="148"/>
    <w:link w:val="146"/>
    <w:uiPriority w:val="0"/>
    <w:pPr>
      <w:ind w:firstLine="0" w:firstLineChars="0"/>
      <w:jc w:val="center"/>
    </w:pPr>
    <w:rPr>
      <w:rFonts w:ascii="Calibri" w:hAnsi="Calibri"/>
    </w:rPr>
  </w:style>
  <w:style w:type="character" w:customStyle="1" w:styleId="150">
    <w:name w:val="样式 样式 样式 标题 2 + 段前: 0.1 行 + 段前: 0.1 行 + Times New Roman Char Char"/>
    <w:link w:val="151"/>
    <w:uiPriority w:val="0"/>
    <w:rPr>
      <w:rFonts w:eastAsia="黑体"/>
      <w:b/>
      <w:kern w:val="2"/>
      <w:sz w:val="21"/>
      <w:lang w:val="en-US" w:eastAsia="zh-CN"/>
    </w:rPr>
  </w:style>
  <w:style w:type="paragraph" w:customStyle="1" w:styleId="151">
    <w:name w:val="样式 样式 样式 标题 2 + 段前: 0.1 行 + 段前: 0.1 行 + Times New Roman"/>
    <w:basedOn w:val="152"/>
    <w:link w:val="150"/>
    <w:uiPriority w:val="0"/>
    <w:pPr>
      <w:tabs>
        <w:tab w:val="left" w:pos="500"/>
      </w:tabs>
      <w:spacing w:beforeLines="50" w:afterLines="50" w:line="240" w:lineRule="auto"/>
    </w:pPr>
    <w:rPr>
      <w:rFonts w:eastAsia="黑体"/>
      <w:lang w:val="en-US" w:eastAsia="zh-CN"/>
    </w:rPr>
  </w:style>
  <w:style w:type="paragraph" w:customStyle="1" w:styleId="152">
    <w:name w:val="样式1 样式 标题 2 + 段前: 0行"/>
    <w:basedOn w:val="2"/>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3">
    <w:name w:val="style251"/>
    <w:uiPriority w:val="0"/>
    <w:rPr>
      <w:rFonts w:eastAsia="宋体"/>
      <w:kern w:val="2"/>
      <w:sz w:val="21"/>
      <w:lang w:val="en-US" w:eastAsia="zh-CN"/>
    </w:rPr>
  </w:style>
  <w:style w:type="character" w:customStyle="1" w:styleId="154">
    <w:name w:val="列表编号 2 Char Char"/>
    <w:uiPriority w:val="0"/>
    <w:rPr>
      <w:rFonts w:ascii="Arial" w:hAnsi="Arial" w:eastAsia="宋体"/>
      <w:sz w:val="18"/>
      <w:lang w:val="en-US" w:eastAsia="zh-CN"/>
    </w:rPr>
  </w:style>
  <w:style w:type="character" w:customStyle="1" w:styleId="155">
    <w:name w:val="msoins"/>
    <w:uiPriority w:val="0"/>
    <w:rPr>
      <w:u w:val="single"/>
    </w:rPr>
  </w:style>
  <w:style w:type="character" w:customStyle="1" w:styleId="156">
    <w:name w:val="样式 a首行缩进:  2 字符 段前: 0 行 Char Char"/>
    <w:link w:val="157"/>
    <w:uiPriority w:val="0"/>
    <w:rPr>
      <w:sz w:val="21"/>
    </w:rPr>
  </w:style>
  <w:style w:type="paragraph" w:customStyle="1" w:styleId="157">
    <w:name w:val="样式 a首行缩进:  2 字符 段前: 0 行"/>
    <w:basedOn w:val="1"/>
    <w:link w:val="156"/>
    <w:uiPriority w:val="0"/>
    <w:pPr>
      <w:adjustRightInd w:val="0"/>
      <w:spacing w:afterLines="50"/>
      <w:jc w:val="left"/>
      <w:textAlignment w:val="baseline"/>
    </w:pPr>
    <w:rPr>
      <w:kern w:val="0"/>
    </w:rPr>
  </w:style>
  <w:style w:type="character" w:customStyle="1" w:styleId="158">
    <w:name w:val="段 Char Char"/>
    <w:link w:val="159"/>
    <w:uiPriority w:val="0"/>
    <w:rPr>
      <w:rFonts w:ascii="宋体"/>
      <w:sz w:val="21"/>
      <w:lang w:val="en-US" w:eastAsia="zh-CN" w:bidi="ar-SA"/>
    </w:rPr>
  </w:style>
  <w:style w:type="paragraph" w:customStyle="1" w:styleId="159">
    <w:name w:val="段"/>
    <w:link w:val="158"/>
    <w:uiPriority w:val="0"/>
    <w:pPr>
      <w:autoSpaceDE w:val="0"/>
      <w:autoSpaceDN w:val="0"/>
      <w:ind w:firstLine="200" w:firstLineChars="200"/>
      <w:jc w:val="both"/>
    </w:pPr>
    <w:rPr>
      <w:rFonts w:ascii="宋体"/>
      <w:sz w:val="21"/>
      <w:lang w:val="en-US" w:eastAsia="zh-CN" w:bidi="ar-SA"/>
    </w:rPr>
  </w:style>
  <w:style w:type="character" w:customStyle="1" w:styleId="160">
    <w:name w:val="样式2 Char"/>
    <w:uiPriority w:val="0"/>
    <w:rPr>
      <w:rFonts w:ascii="EU-F1" w:eastAsia="黑体"/>
      <w:color w:val="000000"/>
      <w:kern w:val="44"/>
      <w:sz w:val="21"/>
      <w:szCs w:val="21"/>
      <w:lang w:val="en-US" w:eastAsia="zh-CN" w:bidi="ar-SA"/>
    </w:rPr>
  </w:style>
  <w:style w:type="character" w:customStyle="1" w:styleId="161">
    <w:name w:val="样式 a) Char Char"/>
    <w:link w:val="162"/>
    <w:uiPriority w:val="0"/>
    <w:rPr>
      <w:kern w:val="2"/>
      <w:sz w:val="21"/>
    </w:rPr>
  </w:style>
  <w:style w:type="paragraph" w:customStyle="1" w:styleId="162">
    <w:name w:val="样式 a)"/>
    <w:basedOn w:val="1"/>
    <w:next w:val="1"/>
    <w:link w:val="161"/>
    <w:uiPriority w:val="0"/>
    <w:pPr>
      <w:tabs>
        <w:tab w:val="left" w:pos="780"/>
      </w:tabs>
      <w:spacing w:beforeLines="10" w:line="312" w:lineRule="auto"/>
      <w:ind w:firstLine="200" w:firstLineChars="200"/>
    </w:pPr>
  </w:style>
  <w:style w:type="character" w:customStyle="1" w:styleId="163">
    <w:name w:val="个人撰写风格"/>
    <w:uiPriority w:val="0"/>
    <w:rPr>
      <w:rFonts w:ascii="Arial" w:hAnsi="Arial" w:eastAsia="宋体"/>
      <w:color w:val="auto"/>
      <w:sz w:val="20"/>
    </w:rPr>
  </w:style>
  <w:style w:type="character" w:customStyle="1" w:styleId="164">
    <w:name w:val="朱2 Char Char"/>
    <w:basedOn w:val="165"/>
    <w:link w:val="168"/>
    <w:uiPriority w:val="0"/>
  </w:style>
  <w:style w:type="character" w:customStyle="1" w:styleId="165">
    <w:name w:val="样式2 Char Char"/>
    <w:link w:val="166"/>
    <w:uiPriority w:val="0"/>
    <w:rPr>
      <w:rFonts w:ascii="Times New Roman" w:hAnsi="Times New Roman"/>
      <w:kern w:val="2"/>
      <w:sz w:val="28"/>
      <w:szCs w:val="24"/>
    </w:rPr>
  </w:style>
  <w:style w:type="paragraph" w:customStyle="1" w:styleId="166">
    <w:name w:val="样式2"/>
    <w:basedOn w:val="167"/>
    <w:link w:val="165"/>
    <w:uiPriority w:val="0"/>
  </w:style>
  <w:style w:type="paragraph" w:customStyle="1" w:styleId="167">
    <w:name w:val="样式1"/>
    <w:basedOn w:val="1"/>
    <w:link w:val="169"/>
    <w:uiPriority w:val="0"/>
    <w:rPr>
      <w:sz w:val="28"/>
      <w:szCs w:val="24"/>
    </w:rPr>
  </w:style>
  <w:style w:type="paragraph" w:customStyle="1" w:styleId="168">
    <w:name w:val="朱2"/>
    <w:basedOn w:val="166"/>
    <w:link w:val="164"/>
    <w:uiPriority w:val="0"/>
    <w:pPr>
      <w:topLinePunct/>
      <w:adjustRightInd w:val="0"/>
      <w:spacing w:line="312" w:lineRule="exact"/>
    </w:pPr>
  </w:style>
  <w:style w:type="character" w:customStyle="1" w:styleId="169">
    <w:name w:val="样式1 Char"/>
    <w:link w:val="167"/>
    <w:locked/>
    <w:uiPriority w:val="0"/>
    <w:rPr>
      <w:rFonts w:ascii="Times New Roman" w:hAnsi="Times New Roman"/>
      <w:kern w:val="2"/>
      <w:sz w:val="28"/>
      <w:szCs w:val="24"/>
    </w:rPr>
  </w:style>
  <w:style w:type="character" w:customStyle="1" w:styleId="170">
    <w:name w:val="表头 Char Char"/>
    <w:uiPriority w:val="0"/>
    <w:rPr>
      <w:rFonts w:eastAsia="黑体"/>
      <w:kern w:val="2"/>
      <w:sz w:val="21"/>
      <w:szCs w:val="21"/>
      <w:lang w:val="en-US" w:eastAsia="zh-CN" w:bidi="ar-SA"/>
    </w:rPr>
  </w:style>
  <w:style w:type="character" w:customStyle="1" w:styleId="171">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72">
    <w:name w:val="样式1 悬挂缩进: 4 字符 段前: 0.1 行，小五 Char Char"/>
    <w:link w:val="173"/>
    <w:uiPriority w:val="0"/>
    <w:rPr>
      <w:kern w:val="2"/>
      <w:sz w:val="18"/>
    </w:rPr>
  </w:style>
  <w:style w:type="paragraph" w:customStyle="1" w:styleId="173">
    <w:name w:val="样式1 悬挂缩进: 4 字符 段前: 0.1 行，小五"/>
    <w:basedOn w:val="1"/>
    <w:link w:val="172"/>
    <w:uiPriority w:val="0"/>
    <w:pPr>
      <w:spacing w:beforeLines="10" w:line="312" w:lineRule="auto"/>
      <w:ind w:left="400" w:leftChars="400"/>
    </w:pPr>
    <w:rPr>
      <w:sz w:val="18"/>
    </w:rPr>
  </w:style>
  <w:style w:type="character" w:customStyle="1" w:styleId="174">
    <w:name w:val="样式1 正文（首行缩进2字） Char + 首行缩进:  2 字符 段前: 0 行 Char Char"/>
    <w:link w:val="175"/>
    <w:uiPriority w:val="0"/>
    <w:rPr>
      <w:rFonts w:hAnsi="Arial"/>
      <w:kern w:val="2"/>
      <w:sz w:val="21"/>
    </w:rPr>
  </w:style>
  <w:style w:type="paragraph" w:customStyle="1" w:styleId="175">
    <w:name w:val="样式1 正文（首行缩进2字） Char + 首行缩进:  2 字符 段前: 0 行"/>
    <w:basedOn w:val="1"/>
    <w:next w:val="1"/>
    <w:link w:val="174"/>
    <w:uiPriority w:val="0"/>
    <w:pPr>
      <w:spacing w:line="276" w:lineRule="auto"/>
      <w:ind w:firstLine="420" w:firstLineChars="200"/>
    </w:pPr>
    <w:rPr>
      <w:rFonts w:hAnsi="Arial"/>
    </w:rPr>
  </w:style>
  <w:style w:type="character" w:customStyle="1" w:styleId="176">
    <w:name w:val="hps"/>
    <w:basedOn w:val="77"/>
    <w:uiPriority w:val="0"/>
  </w:style>
  <w:style w:type="character" w:customStyle="1" w:styleId="177">
    <w:name w:val="上标"/>
    <w:uiPriority w:val="0"/>
    <w:rPr>
      <w:b/>
      <w:vertAlign w:val="superscript"/>
    </w:rPr>
  </w:style>
  <w:style w:type="character" w:customStyle="1" w:styleId="178">
    <w:name w:val="样式 样式 正文缩进正文缩进 Char正文（首行缩进两字） Char Char正文（首行缩进两字） Char1正文（首行缩进两.... Char Char"/>
    <w:basedOn w:val="179"/>
    <w:link w:val="181"/>
    <w:uiPriority w:val="0"/>
  </w:style>
  <w:style w:type="character" w:customStyle="1" w:styleId="179">
    <w:name w:val="样式 正文缩进正文缩进 Char正文（首行缩进两字） Char Char正文（首行缩进两字） Char1正文（首行缩进两...1 Char Char"/>
    <w:link w:val="180"/>
    <w:uiPriority w:val="0"/>
    <w:rPr>
      <w:kern w:val="2"/>
      <w:sz w:val="21"/>
    </w:rPr>
  </w:style>
  <w:style w:type="paragraph" w:customStyle="1" w:styleId="180">
    <w:name w:val="样式 正文缩进正文缩进 Char正文（首行缩进两字） Char Char正文（首行缩进两字） Char1正文（首行缩进两...1"/>
    <w:basedOn w:val="1"/>
    <w:link w:val="179"/>
    <w:uiPriority w:val="0"/>
    <w:pPr>
      <w:spacing w:beforeLines="10" w:line="312" w:lineRule="auto"/>
      <w:ind w:firstLine="200" w:firstLineChars="200"/>
    </w:pPr>
  </w:style>
  <w:style w:type="paragraph" w:customStyle="1" w:styleId="181">
    <w:name w:val="样式 样式 正文缩进正文缩进 Char正文（首行缩进两字） Char Char正文（首行缩进两字） Char1正文（首行缩进两...."/>
    <w:basedOn w:val="180"/>
    <w:link w:val="178"/>
    <w:uiPriority w:val="0"/>
    <w:pPr>
      <w:spacing w:line="300" w:lineRule="auto"/>
    </w:pPr>
    <w:rPr>
      <w:rFonts w:ascii="Calibri" w:hAnsi="Calibri"/>
    </w:rPr>
  </w:style>
  <w:style w:type="character" w:customStyle="1" w:styleId="182">
    <w:name w:val="正文文本 3 Char1"/>
    <w:semiHidden/>
    <w:uiPriority w:val="99"/>
    <w:rPr>
      <w:rFonts w:ascii="Times New Roman" w:hAnsi="Times New Roman"/>
      <w:kern w:val="2"/>
      <w:sz w:val="16"/>
      <w:szCs w:val="16"/>
    </w:rPr>
  </w:style>
  <w:style w:type="character" w:customStyle="1" w:styleId="183">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84">
    <w:name w:val="样式 a首行缩进:  0 字符 段前: 0 行 + 黑体 Char Char"/>
    <w:link w:val="185"/>
    <w:uiPriority w:val="0"/>
    <w:rPr>
      <w:rFonts w:eastAsia="黑体"/>
      <w:sz w:val="21"/>
    </w:rPr>
  </w:style>
  <w:style w:type="paragraph" w:customStyle="1" w:styleId="185">
    <w:name w:val="样式 a首行缩进:  0 字符 段前: 0 行 + 黑体"/>
    <w:basedOn w:val="157"/>
    <w:link w:val="184"/>
    <w:uiPriority w:val="0"/>
    <w:rPr>
      <w:rFonts w:eastAsia="黑体"/>
    </w:rPr>
  </w:style>
  <w:style w:type="character" w:customStyle="1" w:styleId="186">
    <w:name w:val="样式1 Char Char"/>
    <w:uiPriority w:val="0"/>
    <w:rPr>
      <w:rFonts w:ascii="Times New Roman" w:hAnsi="Times New Roman" w:eastAsia="宋体" w:cs="宋体"/>
      <w:b/>
      <w:kern w:val="44"/>
      <w:sz w:val="52"/>
      <w:szCs w:val="52"/>
    </w:rPr>
  </w:style>
  <w:style w:type="character" w:customStyle="1" w:styleId="187">
    <w:name w:val="样式 正文（首行缩进两字） Char + 加粗 Char Char"/>
    <w:uiPriority w:val="0"/>
    <w:rPr>
      <w:rFonts w:eastAsia="宋体"/>
      <w:b/>
      <w:kern w:val="2"/>
      <w:sz w:val="21"/>
      <w:lang w:val="en-US" w:eastAsia="zh-CN"/>
    </w:rPr>
  </w:style>
  <w:style w:type="character" w:customStyle="1" w:styleId="188">
    <w:name w:val="表头 Char"/>
    <w:link w:val="189"/>
    <w:uiPriority w:val="0"/>
    <w:rPr>
      <w:rFonts w:ascii="Times New Roman" w:hAnsi="Times New Roman" w:eastAsia="黑体"/>
      <w:kern w:val="2"/>
      <w:sz w:val="21"/>
      <w:szCs w:val="21"/>
    </w:rPr>
  </w:style>
  <w:style w:type="paragraph" w:customStyle="1" w:styleId="189">
    <w:name w:val="表头"/>
    <w:basedOn w:val="1"/>
    <w:link w:val="188"/>
    <w:uiPriority w:val="0"/>
    <w:pPr>
      <w:topLinePunct/>
      <w:spacing w:before="160" w:after="60"/>
      <w:jc w:val="center"/>
    </w:pPr>
    <w:rPr>
      <w:rFonts w:eastAsia="黑体"/>
      <w:szCs w:val="21"/>
    </w:rPr>
  </w:style>
  <w:style w:type="character" w:customStyle="1" w:styleId="190">
    <w:name w:val="short_text"/>
    <w:basedOn w:val="77"/>
    <w:uiPriority w:val="0"/>
  </w:style>
  <w:style w:type="character" w:customStyle="1" w:styleId="191">
    <w:name w:val="_标准条文 Char Char"/>
    <w:link w:val="192"/>
    <w:uiPriority w:val="0"/>
    <w:rPr>
      <w:rFonts w:ascii="Arial" w:hAnsi="Arial"/>
      <w:kern w:val="2"/>
      <w:sz w:val="21"/>
    </w:rPr>
  </w:style>
  <w:style w:type="paragraph" w:customStyle="1" w:styleId="192">
    <w:name w:val="_标准条文"/>
    <w:basedOn w:val="1"/>
    <w:link w:val="191"/>
    <w:uiPriority w:val="0"/>
    <w:pPr>
      <w:overflowPunct w:val="0"/>
      <w:snapToGrid w:val="0"/>
      <w:spacing w:line="276" w:lineRule="auto"/>
      <w:ind w:firstLine="420" w:firstLineChars="200"/>
    </w:pPr>
    <w:rPr>
      <w:rFonts w:ascii="Arial" w:hAnsi="Arial"/>
    </w:rPr>
  </w:style>
  <w:style w:type="character" w:customStyle="1" w:styleId="193">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94">
    <w:name w:val="科东_正文 Char Char"/>
    <w:link w:val="195"/>
    <w:uiPriority w:val="0"/>
    <w:rPr>
      <w:kern w:val="2"/>
      <w:sz w:val="24"/>
    </w:rPr>
  </w:style>
  <w:style w:type="paragraph" w:customStyle="1" w:styleId="195">
    <w:name w:val="科东_正文"/>
    <w:basedOn w:val="1"/>
    <w:link w:val="194"/>
    <w:uiPriority w:val="0"/>
    <w:pPr>
      <w:spacing w:line="360" w:lineRule="auto"/>
      <w:ind w:firstLine="200" w:firstLineChars="200"/>
    </w:pPr>
    <w:rPr>
      <w:sz w:val="24"/>
    </w:rPr>
  </w:style>
  <w:style w:type="character" w:customStyle="1" w:styleId="196">
    <w:name w:val="样式 标题 2 + 五号 Char Char"/>
    <w:uiPriority w:val="0"/>
    <w:rPr>
      <w:rFonts w:eastAsia="黑体"/>
      <w:bCs/>
      <w:kern w:val="2"/>
      <w:sz w:val="21"/>
      <w:szCs w:val="21"/>
      <w:lang w:val="en-US" w:eastAsia="zh-CN" w:bidi="ar-SA"/>
    </w:rPr>
  </w:style>
  <w:style w:type="character" w:customStyle="1" w:styleId="197">
    <w:name w:val="样式 标题 1 + 加粗 Char Char"/>
    <w:uiPriority w:val="0"/>
    <w:rPr>
      <w:rFonts w:eastAsia="黑体"/>
      <w:b/>
      <w:bCs/>
      <w:kern w:val="44"/>
      <w:sz w:val="28"/>
      <w:szCs w:val="28"/>
      <w:lang w:val="en-US" w:eastAsia="zh-CN" w:bidi="ar-SA"/>
    </w:rPr>
  </w:style>
  <w:style w:type="character" w:customStyle="1" w:styleId="198">
    <w:name w:val="明显参考1"/>
    <w:qFormat/>
    <w:uiPriority w:val="99"/>
    <w:rPr>
      <w:rFonts w:cs="Times New Roman"/>
      <w:b/>
      <w:bCs/>
      <w:smallCaps/>
      <w:color w:val="C0504D"/>
      <w:spacing w:val="5"/>
      <w:u w:val="single"/>
    </w:rPr>
  </w:style>
  <w:style w:type="character" w:customStyle="1" w:styleId="199">
    <w:name w:val="Lincer表格样式 Char Char"/>
    <w:link w:val="200"/>
    <w:uiPriority w:val="0"/>
    <w:rPr>
      <w:kern w:val="2"/>
      <w:sz w:val="21"/>
    </w:rPr>
  </w:style>
  <w:style w:type="paragraph" w:customStyle="1" w:styleId="200">
    <w:name w:val="Lincer表格样式"/>
    <w:basedOn w:val="1"/>
    <w:link w:val="199"/>
    <w:uiPriority w:val="0"/>
    <w:pPr>
      <w:ind w:left="344" w:hanging="344" w:hangingChars="164"/>
    </w:pPr>
  </w:style>
  <w:style w:type="character" w:customStyle="1" w:styleId="201">
    <w:name w:val="标语"/>
    <w:uiPriority w:val="0"/>
    <w:rPr>
      <w:i/>
      <w:spacing w:val="-6"/>
      <w:sz w:val="24"/>
    </w:rPr>
  </w:style>
  <w:style w:type="character" w:customStyle="1" w:styleId="202">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03">
    <w:name w:val="SoDA Field"/>
    <w:uiPriority w:val="0"/>
    <w:rPr>
      <w:color w:val="0000FF"/>
    </w:rPr>
  </w:style>
  <w:style w:type="character" w:customStyle="1" w:styleId="204">
    <w:name w:val="附录标题2 Char Char"/>
    <w:link w:val="205"/>
    <w:uiPriority w:val="0"/>
    <w:rPr>
      <w:rFonts w:ascii="Arial" w:hAnsi="Arial" w:eastAsia="黑体"/>
      <w:kern w:val="2"/>
      <w:sz w:val="21"/>
    </w:rPr>
  </w:style>
  <w:style w:type="paragraph" w:customStyle="1" w:styleId="205">
    <w:name w:val="附录标题2"/>
    <w:basedOn w:val="2"/>
    <w:next w:val="73"/>
    <w:link w:val="204"/>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6">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207"/>
    <w:uiPriority w:val="0"/>
    <w:rPr>
      <w:rFonts w:ascii="Times New Roman" w:hAnsi="Times New Roman"/>
      <w:kern w:val="2"/>
      <w:sz w:val="28"/>
      <w:szCs w:val="24"/>
    </w:rPr>
  </w:style>
  <w:style w:type="paragraph" w:customStyle="1" w:styleId="207">
    <w:name w:val="正文1"/>
    <w:basedOn w:val="167"/>
    <w:link w:val="206"/>
    <w:qFormat/>
    <w:uiPriority w:val="0"/>
  </w:style>
  <w:style w:type="character" w:customStyle="1" w:styleId="208">
    <w:name w:val="发布"/>
    <w:uiPriority w:val="0"/>
    <w:rPr>
      <w:rFonts w:ascii="黑体" w:eastAsia="黑体"/>
      <w:spacing w:val="22"/>
      <w:w w:val="100"/>
      <w:position w:val="3"/>
      <w:sz w:val="28"/>
    </w:rPr>
  </w:style>
  <w:style w:type="character" w:customStyle="1" w:styleId="209">
    <w:name w:val="纯文本 Char1"/>
    <w:semiHidden/>
    <w:uiPriority w:val="99"/>
    <w:rPr>
      <w:rFonts w:ascii="宋体" w:hAnsi="Courier New" w:cs="Courier New"/>
      <w:kern w:val="2"/>
      <w:sz w:val="21"/>
      <w:szCs w:val="21"/>
    </w:rPr>
  </w:style>
  <w:style w:type="character" w:customStyle="1" w:styleId="210">
    <w:name w:val="样式 宋体"/>
    <w:uiPriority w:val="0"/>
    <w:rPr>
      <w:rFonts w:ascii="宋体" w:eastAsia="宋体"/>
      <w:sz w:val="18"/>
    </w:rPr>
  </w:style>
  <w:style w:type="paragraph" w:customStyle="1" w:styleId="211">
    <w:name w:val="四级条标题"/>
    <w:basedOn w:val="212"/>
    <w:next w:val="159"/>
    <w:uiPriority w:val="0"/>
    <w:pPr>
      <w:tabs>
        <w:tab w:val="left" w:pos="-1080"/>
      </w:tabs>
      <w:outlineLvl w:val="5"/>
    </w:pPr>
  </w:style>
  <w:style w:type="paragraph" w:customStyle="1" w:styleId="212">
    <w:name w:val="三级条标题"/>
    <w:basedOn w:val="213"/>
    <w:next w:val="159"/>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213">
    <w:name w:val="二级条标题"/>
    <w:basedOn w:val="214"/>
    <w:next w:val="1"/>
    <w:uiPriority w:val="0"/>
    <w:pPr>
      <w:numPr>
        <w:ilvl w:val="3"/>
        <w:numId w:val="1"/>
      </w:numPr>
      <w:tabs>
        <w:tab w:val="left" w:pos="-1080"/>
      </w:tabs>
      <w:outlineLvl w:val="3"/>
    </w:pPr>
  </w:style>
  <w:style w:type="paragraph" w:customStyle="1" w:styleId="214">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15">
    <w:name w:val="样式1 标题 2 + 段前: 0行 + 段前: 0.5 行 段后: 0.5 行"/>
    <w:basedOn w:val="152"/>
    <w:uiPriority w:val="0"/>
    <w:pPr>
      <w:tabs>
        <w:tab w:val="left" w:pos="500"/>
        <w:tab w:val="clear" w:pos="210"/>
        <w:tab w:val="clear" w:pos="360"/>
      </w:tabs>
      <w:spacing w:beforeLines="30" w:afterLines="30" w:line="240" w:lineRule="auto"/>
    </w:pPr>
    <w:rPr>
      <w:rFonts w:eastAsia="黑体"/>
      <w:b w:val="0"/>
    </w:rPr>
  </w:style>
  <w:style w:type="paragraph" w:customStyle="1" w:styleId="216">
    <w:name w:val="封面标准号1"/>
    <w:uiPriority w:val="0"/>
    <w:pPr>
      <w:widowControl w:val="0"/>
      <w:kinsoku w:val="0"/>
      <w:overflowPunct w:val="0"/>
      <w:autoSpaceDE w:val="0"/>
      <w:autoSpaceDN w:val="0"/>
      <w:adjustRightInd w:val="0"/>
      <w:spacing w:before="308" w:line="360" w:lineRule="atLeast"/>
      <w:jc w:val="right"/>
      <w:textAlignment w:val="center"/>
    </w:pPr>
    <w:rPr>
      <w:sz w:val="28"/>
      <w:lang w:val="en-US" w:eastAsia="zh-CN" w:bidi="ar-SA"/>
    </w:rPr>
  </w:style>
  <w:style w:type="paragraph" w:customStyle="1" w:styleId="217">
    <w:name w:val="样式 样式1 样式 编号 a + Times New Roman 段前: 0 行 行距: 多倍行距 1.15 字行 + 左侧....."/>
    <w:basedOn w:val="218"/>
    <w:uiPriority w:val="0"/>
    <w:pPr>
      <w:ind w:left="840" w:leftChars="200" w:hanging="420"/>
    </w:pPr>
  </w:style>
  <w:style w:type="paragraph" w:customStyle="1" w:styleId="218">
    <w:name w:val="样式1 样式 编号 a + Times New Roman 段前: 0 行 行距: 多倍行距 1.15 字行 + 左侧... + ..."/>
    <w:basedOn w:val="219"/>
    <w:uiPriority w:val="0"/>
    <w:pPr>
      <w:spacing w:before="0" w:afterLines="0"/>
      <w:ind w:left="620" w:hanging="200" w:hangingChars="200"/>
    </w:pPr>
  </w:style>
  <w:style w:type="paragraph" w:customStyle="1" w:styleId="219">
    <w:name w:val="样式 编号 a + Times New Roman 段前: 0 行 行距: 多倍行距 1.15 字行 + 左侧..."/>
    <w:basedOn w:val="148"/>
    <w:next w:val="220"/>
    <w:uiPriority w:val="0"/>
    <w:pPr>
      <w:spacing w:before="24" w:afterLines="10"/>
      <w:ind w:firstLine="0" w:firstLineChars="0"/>
    </w:pPr>
  </w:style>
  <w:style w:type="paragraph" w:customStyle="1" w:styleId="220">
    <w:name w:val="样式1-4 Times New Roman行距: 多倍行距 1.15 字行 + 左侧:  4 字符"/>
    <w:basedOn w:val="221"/>
    <w:uiPriority w:val="0"/>
    <w:pPr>
      <w:tabs>
        <w:tab w:val="left" w:pos="315"/>
      </w:tabs>
      <w:ind w:left="840" w:leftChars="400"/>
    </w:pPr>
  </w:style>
  <w:style w:type="paragraph" w:customStyle="1" w:styleId="221">
    <w:name w:val="样式 Times New Roman 段前: 0.1 行 行距: 多倍行距 1.2 字行"/>
    <w:basedOn w:val="1"/>
    <w:uiPriority w:val="0"/>
    <w:pPr>
      <w:spacing w:line="276" w:lineRule="auto"/>
      <w:ind w:left="420" w:leftChars="200"/>
    </w:pPr>
  </w:style>
  <w:style w:type="paragraph" w:customStyle="1" w:styleId="222">
    <w:name w:val="样式 段前: 0.1 行 左  4 字符"/>
    <w:basedOn w:val="1"/>
    <w:uiPriority w:val="0"/>
    <w:pPr>
      <w:spacing w:beforeLines="10" w:line="300" w:lineRule="auto"/>
      <w:ind w:left="400" w:leftChars="400"/>
    </w:pPr>
  </w:style>
  <w:style w:type="paragraph" w:customStyle="1" w:styleId="223">
    <w:name w:val="工程建设条标题"/>
    <w:basedOn w:val="224"/>
    <w:next w:val="159"/>
    <w:uiPriority w:val="0"/>
    <w:pPr>
      <w:numPr>
        <w:ilvl w:val="3"/>
        <w:numId w:val="2"/>
      </w:numPr>
      <w:tabs>
        <w:tab w:val="left" w:pos="1260"/>
        <w:tab w:val="left" w:pos="1680"/>
      </w:tabs>
      <w:spacing w:before="0" w:after="0"/>
      <w:ind w:leftChars="0" w:firstLineChars="0"/>
      <w:jc w:val="left"/>
      <w:outlineLvl w:val="3"/>
    </w:pPr>
    <w:rPr>
      <w:b w:val="0"/>
    </w:rPr>
  </w:style>
  <w:style w:type="paragraph" w:customStyle="1" w:styleId="224">
    <w:name w:val="工程建设节标题"/>
    <w:basedOn w:val="225"/>
    <w:next w:val="159"/>
    <w:uiPriority w:val="0"/>
    <w:pPr>
      <w:numPr>
        <w:ilvl w:val="2"/>
        <w:numId w:val="2"/>
      </w:numPr>
      <w:tabs>
        <w:tab w:val="left" w:pos="1260"/>
      </w:tabs>
      <w:spacing w:before="400" w:after="400" w:line="240" w:lineRule="auto"/>
      <w:ind w:leftChars="0" w:firstLineChars="0"/>
      <w:outlineLvl w:val="2"/>
    </w:pPr>
    <w:rPr>
      <w:sz w:val="21"/>
    </w:rPr>
  </w:style>
  <w:style w:type="paragraph" w:customStyle="1" w:styleId="225">
    <w:name w:val="工程建设章标题"/>
    <w:next w:val="159"/>
    <w:uiPriority w:val="0"/>
    <w:pPr>
      <w:numPr>
        <w:ilvl w:val="1"/>
        <w:numId w:val="2"/>
      </w:numPr>
      <w:spacing w:before="640" w:after="560" w:line="480" w:lineRule="exact"/>
      <w:jc w:val="center"/>
      <w:outlineLvl w:val="1"/>
    </w:pPr>
    <w:rPr>
      <w:rFonts w:ascii="黑体" w:eastAsia="黑体"/>
      <w:b/>
      <w:sz w:val="28"/>
      <w:lang w:val="en-US" w:eastAsia="zh-CN" w:bidi="ar-SA"/>
    </w:rPr>
  </w:style>
  <w:style w:type="paragraph" w:customStyle="1" w:styleId="226">
    <w:name w:val="引言一级条标题"/>
    <w:basedOn w:val="1"/>
    <w:next w:val="159"/>
    <w:uiPriority w:val="0"/>
    <w:pPr>
      <w:widowControl/>
      <w:numPr>
        <w:ilvl w:val="0"/>
        <w:numId w:val="3"/>
      </w:numPr>
    </w:pPr>
    <w:rPr>
      <w:rFonts w:eastAsia="黑体"/>
      <w:b/>
    </w:rPr>
  </w:style>
  <w:style w:type="paragraph" w:customStyle="1" w:styleId="227">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228">
    <w:name w:val="样式 标题 1H1H11H12H13H14H15H16H17H18H19H110H111H112H1..."/>
    <w:basedOn w:val="6"/>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29">
    <w:name w:val="样式1 标题 1 + 段前: 1 行 段后: 1 行"/>
    <w:basedOn w:val="230"/>
    <w:uiPriority w:val="0"/>
    <w:pPr>
      <w:tabs>
        <w:tab w:val="left" w:pos="360"/>
      </w:tabs>
      <w:spacing w:beforeLines="100" w:afterLines="100"/>
    </w:pPr>
    <w:rPr>
      <w:rFonts w:eastAsia="黑体"/>
      <w:b w:val="0"/>
    </w:rPr>
  </w:style>
  <w:style w:type="paragraph" w:customStyle="1" w:styleId="230">
    <w:name w:val="样式 标题 1 + 段前: 0.7 行 段后: 0.7 行"/>
    <w:basedOn w:val="6"/>
    <w:uiPriority w:val="0"/>
    <w:pPr>
      <w:keepLines/>
      <w:tabs>
        <w:tab w:val="left" w:pos="360"/>
      </w:tabs>
      <w:spacing w:beforeLines="70" w:afterLines="70" w:line="240" w:lineRule="auto"/>
      <w:ind w:firstLine="0"/>
      <w:jc w:val="left"/>
    </w:pPr>
    <w:rPr>
      <w:b/>
      <w:color w:val="auto"/>
      <w:kern w:val="21"/>
      <w:sz w:val="21"/>
    </w:rPr>
  </w:style>
  <w:style w:type="paragraph" w:customStyle="1" w:styleId="231">
    <w:name w:val="_术语条目"/>
    <w:basedOn w:val="232"/>
    <w:next w:val="233"/>
    <w:uiPriority w:val="0"/>
    <w:pPr>
      <w:spacing w:beforeLines="0" w:line="276" w:lineRule="auto"/>
      <w:jc w:val="left"/>
    </w:pPr>
    <w:rPr>
      <w:rFonts w:eastAsia="黑体"/>
      <w:color w:val="000000"/>
    </w:rPr>
  </w:style>
  <w:style w:type="paragraph" w:customStyle="1" w:styleId="232">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233">
    <w:name w:val="_术语说明"/>
    <w:basedOn w:val="232"/>
    <w:uiPriority w:val="0"/>
    <w:pPr>
      <w:spacing w:beforeLines="0" w:line="276" w:lineRule="auto"/>
    </w:pPr>
    <w:rPr>
      <w:color w:val="000000"/>
    </w:rPr>
  </w:style>
  <w:style w:type="paragraph" w:customStyle="1" w:styleId="234">
    <w:name w:val="样式 正文（首行缩进两字） Char + 黑色 首行缩进:  2 字符 段前: 0.1 行"/>
    <w:basedOn w:val="148"/>
    <w:uiPriority w:val="0"/>
    <w:pPr>
      <w:spacing w:before="24" w:afterLines="10"/>
      <w:ind w:firstLine="200"/>
    </w:pPr>
    <w:rPr>
      <w:color w:val="000000"/>
    </w:rPr>
  </w:style>
  <w:style w:type="paragraph" w:customStyle="1" w:styleId="235">
    <w:name w:val="引言二级条标题"/>
    <w:basedOn w:val="226"/>
    <w:next w:val="159"/>
    <w:uiPriority w:val="0"/>
    <w:pPr>
      <w:numPr>
        <w:ilvl w:val="1"/>
        <w:numId w:val="4"/>
      </w:numPr>
      <w:ind w:leftChars="0" w:firstLineChars="0"/>
    </w:pPr>
  </w:style>
  <w:style w:type="paragraph" w:customStyle="1" w:styleId="236">
    <w:name w:val="样式 标题 2 + 段前: 0.5 行 段后: 0.5 行"/>
    <w:basedOn w:val="2"/>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37">
    <w:name w:val="正文_1_0"/>
    <w:qFormat/>
    <w:uiPriority w:val="0"/>
    <w:pPr>
      <w:widowControl w:val="0"/>
      <w:jc w:val="both"/>
    </w:pPr>
    <w:rPr>
      <w:kern w:val="2"/>
      <w:sz w:val="21"/>
      <w:szCs w:val="22"/>
      <w:lang w:val="en-US" w:eastAsia="zh-CN" w:bidi="ar-SA"/>
    </w:rPr>
  </w:style>
  <w:style w:type="paragraph" w:customStyle="1" w:styleId="238">
    <w:name w:val="副题目 – 封页"/>
    <w:basedOn w:val="239"/>
    <w:next w:val="30"/>
    <w:uiPriority w:val="0"/>
    <w:pPr>
      <w:keepNext w:val="0"/>
      <w:keepLines w:val="0"/>
      <w:widowControl w:val="0"/>
      <w:spacing w:before="0" w:after="60" w:line="240" w:lineRule="auto"/>
    </w:pPr>
    <w:rPr>
      <w:rFonts w:ascii="Arial"/>
      <w:snapToGrid w:val="0"/>
      <w:color w:val="000000"/>
      <w:sz w:val="28"/>
    </w:rPr>
  </w:style>
  <w:style w:type="paragraph" w:customStyle="1" w:styleId="239">
    <w:name w:val="题目封页"/>
    <w:basedOn w:val="240"/>
    <w:next w:val="238"/>
    <w:uiPriority w:val="0"/>
    <w:pPr>
      <w:spacing w:before="1800" w:line="240" w:lineRule="atLeast"/>
      <w:jc w:val="center"/>
    </w:pPr>
    <w:rPr>
      <w:rFonts w:ascii="黑体" w:eastAsia="黑体"/>
      <w:b/>
      <w:spacing w:val="0"/>
      <w:sz w:val="52"/>
    </w:rPr>
  </w:style>
  <w:style w:type="paragraph" w:customStyle="1" w:styleId="240">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41">
    <w:name w:val="正文_1_1"/>
    <w:qFormat/>
    <w:uiPriority w:val="0"/>
    <w:pPr>
      <w:widowControl w:val="0"/>
      <w:jc w:val="both"/>
    </w:pPr>
    <w:rPr>
      <w:kern w:val="2"/>
      <w:sz w:val="21"/>
      <w:szCs w:val="22"/>
      <w:lang w:val="en-US" w:eastAsia="zh-CN" w:bidi="ar-SA"/>
    </w:rPr>
  </w:style>
  <w:style w:type="paragraph" w:customStyle="1" w:styleId="242">
    <w:name w:val="样式 标题 5 + 段前: 0.1 行"/>
    <w:basedOn w:val="9"/>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3">
    <w:name w:val="样式 标题 1 + 段前: 0.7 行 段后: 0.7 行 + 段前: 0.7 行 段后: 0.7 行"/>
    <w:uiPriority w:val="0"/>
    <w:pPr>
      <w:tabs>
        <w:tab w:val="left" w:pos="400"/>
      </w:tabs>
      <w:spacing w:beforeLines="100" w:afterLines="100"/>
    </w:pPr>
    <w:rPr>
      <w:b/>
      <w:kern w:val="21"/>
      <w:sz w:val="21"/>
      <w:lang w:val="en-US" w:eastAsia="zh-CN" w:bidi="ar-SA"/>
    </w:rPr>
  </w:style>
  <w:style w:type="paragraph" w:customStyle="1" w:styleId="244">
    <w:name w:val="Normal_1_0"/>
    <w:basedOn w:val="1"/>
    <w:qFormat/>
    <w:uiPriority w:val="0"/>
    <w:rPr>
      <w:rFonts w:eastAsia="Times New Roman"/>
      <w:kern w:val="0"/>
      <w:sz w:val="20"/>
    </w:rPr>
  </w:style>
  <w:style w:type="paragraph" w:customStyle="1" w:styleId="245">
    <w:name w:val="Char Char Char Char Char Char Char"/>
    <w:basedOn w:val="1"/>
    <w:uiPriority w:val="0"/>
    <w:pPr>
      <w:spacing w:line="360" w:lineRule="auto"/>
      <w:ind w:firstLine="200" w:firstLineChars="200"/>
    </w:pPr>
  </w:style>
  <w:style w:type="paragraph" w:customStyle="1" w:styleId="246">
    <w:name w:val="工程建设表标题"/>
    <w:basedOn w:val="223"/>
    <w:uiPriority w:val="0"/>
    <w:pPr>
      <w:numPr>
        <w:ilvl w:val="4"/>
        <w:numId w:val="2"/>
      </w:numPr>
      <w:jc w:val="center"/>
      <w:outlineLvl w:val="4"/>
    </w:pPr>
  </w:style>
  <w:style w:type="paragraph" w:customStyle="1" w:styleId="247">
    <w:name w:val="样式 样式1 样式 编号 a + Times New Roman 段前: 0 行 行距: 多倍行距 1.15 字行 + 左..."/>
    <w:basedOn w:val="217"/>
    <w:uiPriority w:val="0"/>
  </w:style>
  <w:style w:type="paragraph" w:customStyle="1" w:styleId="248">
    <w:name w:val="工程建设无节条标题"/>
    <w:basedOn w:val="1"/>
    <w:next w:val="159"/>
    <w:uiPriority w:val="0"/>
    <w:pPr>
      <w:numPr>
        <w:ilvl w:val="8"/>
        <w:numId w:val="2"/>
      </w:numPr>
      <w:outlineLvl w:val="3"/>
    </w:pPr>
  </w:style>
  <w:style w:type="paragraph" w:customStyle="1" w:styleId="249">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250">
    <w:name w:val="Char Char Char Char"/>
    <w:basedOn w:val="1"/>
    <w:uiPriority w:val="0"/>
    <w:rPr>
      <w:szCs w:val="24"/>
    </w:rPr>
  </w:style>
  <w:style w:type="paragraph" w:customStyle="1" w:styleId="251">
    <w:name w:val="封面标准名称"/>
    <w:uiPriority w:val="0"/>
    <w:pPr>
      <w:widowControl w:val="0"/>
      <w:adjustRightInd w:val="0"/>
      <w:spacing w:line="680" w:lineRule="exact"/>
      <w:jc w:val="center"/>
      <w:textAlignment w:val="center"/>
    </w:pPr>
    <w:rPr>
      <w:rFonts w:ascii="黑体" w:eastAsia="黑体"/>
      <w:sz w:val="52"/>
      <w:lang w:val="en-US" w:eastAsia="zh-CN" w:bidi="ar-SA"/>
    </w:rPr>
  </w:style>
  <w:style w:type="paragraph" w:customStyle="1" w:styleId="252">
    <w:name w:val="正文_12"/>
    <w:qFormat/>
    <w:uiPriority w:val="0"/>
    <w:pPr>
      <w:widowControl w:val="0"/>
      <w:jc w:val="both"/>
    </w:pPr>
    <w:rPr>
      <w:kern w:val="2"/>
      <w:sz w:val="21"/>
      <w:szCs w:val="24"/>
      <w:lang w:val="en-US" w:eastAsia="zh-CN" w:bidi="ar-SA"/>
    </w:rPr>
  </w:style>
  <w:style w:type="paragraph" w:customStyle="1" w:styleId="253">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54">
    <w:name w:val="公司名"/>
    <w:basedOn w:val="255"/>
    <w:uiPriority w:val="0"/>
    <w:pPr>
      <w:spacing w:before="0"/>
    </w:pPr>
  </w:style>
  <w:style w:type="paragraph" w:customStyle="1" w:styleId="255">
    <w:name w:val="_标准名称"/>
    <w:basedOn w:val="1"/>
    <w:next w:val="30"/>
    <w:uiPriority w:val="0"/>
    <w:pPr>
      <w:snapToGrid w:val="0"/>
      <w:spacing w:before="567" w:after="680"/>
      <w:jc w:val="center"/>
    </w:pPr>
    <w:rPr>
      <w:rFonts w:ascii="Arial" w:hAnsi="Arial" w:eastAsia="黑体"/>
      <w:sz w:val="32"/>
    </w:rPr>
  </w:style>
  <w:style w:type="paragraph" w:customStyle="1" w:styleId="256">
    <w:name w:val="样式1 标题 3 + 段前: 0.1 行 + 段前: 0.1 行 + 段前: 0.5 行 段后: 0.5 行"/>
    <w:basedOn w:val="257"/>
    <w:uiPriority w:val="0"/>
    <w:pPr>
      <w:tabs>
        <w:tab w:val="left" w:pos="700"/>
      </w:tabs>
      <w:spacing w:beforeLines="30" w:afterLines="30" w:line="240" w:lineRule="auto"/>
    </w:pPr>
    <w:rPr>
      <w:rFonts w:eastAsia="黑体"/>
      <w:b w:val="0"/>
    </w:rPr>
  </w:style>
  <w:style w:type="paragraph" w:customStyle="1" w:styleId="25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58">
    <w:name w:val="样式 标题 3 + 黑色 段前: 0.1 行"/>
    <w:basedOn w:val="25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259">
    <w:name w:val="五级条标题"/>
    <w:basedOn w:val="211"/>
    <w:next w:val="159"/>
    <w:uiPriority w:val="0"/>
    <w:pPr>
      <w:outlineLvl w:val="6"/>
    </w:pPr>
  </w:style>
  <w:style w:type="paragraph" w:customStyle="1" w:styleId="260">
    <w:name w:val="标准书眉_奇数页"/>
    <w:next w:val="1"/>
    <w:uiPriority w:val="0"/>
    <w:pPr>
      <w:widowControl w:val="0"/>
      <w:tabs>
        <w:tab w:val="center" w:pos="4154"/>
        <w:tab w:val="right" w:pos="8306"/>
      </w:tabs>
      <w:adjustRightInd w:val="0"/>
      <w:spacing w:after="120" w:line="360" w:lineRule="atLeast"/>
      <w:jc w:val="right"/>
      <w:textAlignment w:val="baseline"/>
    </w:pPr>
    <w:rPr>
      <w:sz w:val="21"/>
      <w:lang w:val="en-US" w:eastAsia="zh-CN" w:bidi="ar-SA"/>
    </w:rPr>
  </w:style>
  <w:style w:type="paragraph" w:customStyle="1" w:styleId="261">
    <w:name w:val="样式 正文（首行缩进两字） Char + 首行缩进:  2 字符"/>
    <w:basedOn w:val="148"/>
    <w:uiPriority w:val="0"/>
    <w:pPr>
      <w:spacing w:afterLines="10"/>
      <w:ind w:firstLine="200"/>
      <w:jc w:val="center"/>
    </w:pPr>
    <w:rPr>
      <w:b/>
    </w:rPr>
  </w:style>
  <w:style w:type="paragraph" w:customStyle="1" w:styleId="262">
    <w:name w:val="封面正文"/>
    <w:uiPriority w:val="0"/>
    <w:pPr>
      <w:widowControl w:val="0"/>
      <w:adjustRightInd w:val="0"/>
      <w:spacing w:line="360" w:lineRule="atLeast"/>
      <w:jc w:val="both"/>
      <w:textAlignment w:val="baseline"/>
    </w:pPr>
    <w:rPr>
      <w:lang w:val="en-US" w:eastAsia="zh-CN" w:bidi="ar-SA"/>
    </w:rPr>
  </w:style>
  <w:style w:type="paragraph" w:customStyle="1" w:styleId="263">
    <w:name w:val="正文_2"/>
    <w:basedOn w:val="1"/>
    <w:qFormat/>
    <w:uiPriority w:val="0"/>
    <w:rPr>
      <w:rFonts w:ascii="Calibri" w:hAnsi="Calibri"/>
      <w:szCs w:val="22"/>
    </w:rPr>
  </w:style>
  <w:style w:type="paragraph" w:customStyle="1" w:styleId="264">
    <w:name w:val="Style 三级条标题 + Before:  6 pt"/>
    <w:basedOn w:val="212"/>
    <w:uiPriority w:val="0"/>
    <w:pPr>
      <w:widowControl/>
      <w:tabs>
        <w:tab w:val="left" w:pos="1440"/>
      </w:tabs>
      <w:adjustRightInd/>
      <w:spacing w:line="240" w:lineRule="auto"/>
      <w:textAlignment w:val="auto"/>
    </w:pPr>
    <w:rPr>
      <w:rFonts w:ascii="黑体"/>
    </w:rPr>
  </w:style>
  <w:style w:type="paragraph" w:customStyle="1" w:styleId="265">
    <w:name w:val="标准书眉_偶数页"/>
    <w:basedOn w:val="260"/>
    <w:next w:val="1"/>
    <w:uiPriority w:val="0"/>
    <w:pPr>
      <w:jc w:val="left"/>
    </w:pPr>
  </w:style>
  <w:style w:type="paragraph" w:customStyle="1" w:styleId="266">
    <w:name w:val="正文_11_0_0"/>
    <w:qFormat/>
    <w:uiPriority w:val="0"/>
    <w:pPr>
      <w:widowControl w:val="0"/>
      <w:jc w:val="both"/>
    </w:pPr>
    <w:rPr>
      <w:lang w:val="en-US" w:eastAsia="zh-CN" w:bidi="ar-SA"/>
    </w:rPr>
  </w:style>
  <w:style w:type="paragraph" w:customStyle="1" w:styleId="267">
    <w:name w:val="样式3"/>
    <w:basedOn w:val="167"/>
    <w:uiPriority w:val="0"/>
  </w:style>
  <w:style w:type="paragraph" w:customStyle="1" w:styleId="268">
    <w:name w:val="实施日期"/>
    <w:basedOn w:val="269"/>
    <w:uiPriority w:val="0"/>
    <w:pPr>
      <w:jc w:val="right"/>
    </w:pPr>
  </w:style>
  <w:style w:type="paragraph" w:customStyle="1" w:styleId="269">
    <w:name w:val="发布日期"/>
    <w:uiPriority w:val="0"/>
    <w:pPr>
      <w:widowControl w:val="0"/>
      <w:adjustRightInd w:val="0"/>
      <w:spacing w:line="360" w:lineRule="atLeast"/>
      <w:jc w:val="both"/>
      <w:textAlignment w:val="baseline"/>
    </w:pPr>
    <w:rPr>
      <w:rFonts w:eastAsia="黑体"/>
      <w:sz w:val="28"/>
      <w:lang w:val="en-US" w:eastAsia="zh-CN" w:bidi="ar-SA"/>
    </w:rPr>
  </w:style>
  <w:style w:type="paragraph" w:customStyle="1" w:styleId="270">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1">
    <w:name w:val="朱表头"/>
    <w:basedOn w:val="189"/>
    <w:uiPriority w:val="0"/>
    <w:pPr>
      <w:spacing w:line="312" w:lineRule="exact"/>
    </w:pPr>
    <w:rPr>
      <w:rFonts w:ascii="EU-F1"/>
      <w:snapToGrid w:val="0"/>
      <w:szCs w:val="20"/>
    </w:rPr>
  </w:style>
  <w:style w:type="paragraph" w:customStyle="1" w:styleId="272">
    <w:name w:val="正文_1_0_0"/>
    <w:qFormat/>
    <w:uiPriority w:val="0"/>
    <w:pPr>
      <w:widowControl w:val="0"/>
      <w:jc w:val="both"/>
    </w:pPr>
    <w:rPr>
      <w:kern w:val="2"/>
      <w:sz w:val="21"/>
      <w:szCs w:val="24"/>
      <w:lang w:val="en-US" w:eastAsia="zh-CN" w:bidi="ar-SA"/>
    </w:rPr>
  </w:style>
  <w:style w:type="paragraph" w:customStyle="1" w:styleId="273">
    <w:name w:val="术语定义四级条标题"/>
    <w:basedOn w:val="274"/>
    <w:next w:val="159"/>
    <w:uiPriority w:val="0"/>
    <w:pPr>
      <w:tabs>
        <w:tab w:val="left" w:pos="420"/>
        <w:tab w:val="left" w:pos="1995"/>
      </w:tabs>
      <w:ind w:left="1995"/>
    </w:pPr>
  </w:style>
  <w:style w:type="paragraph" w:customStyle="1" w:styleId="274">
    <w:name w:val="术语定义条标题"/>
    <w:basedOn w:val="275"/>
    <w:next w:val="159"/>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75">
    <w:name w:val="章标题"/>
    <w:next w:val="159"/>
    <w:uiPriority w:val="0"/>
    <w:pPr>
      <w:widowControl w:val="0"/>
      <w:adjustRightInd w:val="0"/>
      <w:spacing w:beforeLines="50" w:afterLines="50" w:line="360" w:lineRule="atLeast"/>
      <w:jc w:val="both"/>
      <w:textAlignment w:val="baseline"/>
      <w:outlineLvl w:val="1"/>
    </w:pPr>
    <w:rPr>
      <w:rFonts w:ascii="黑体" w:eastAsia="黑体"/>
      <w:sz w:val="21"/>
      <w:lang w:val="en-US" w:eastAsia="zh-CN" w:bidi="ar-SA"/>
    </w:rPr>
  </w:style>
  <w:style w:type="paragraph" w:customStyle="1" w:styleId="276">
    <w:name w:val="样式 样式 标题 2 + 段前: 0.5 行 段后: 0.5 行 + 首行缩进:  2 字符 段前: 0.5 行 段后: 0..."/>
    <w:basedOn w:val="236"/>
    <w:uiPriority w:val="0"/>
  </w:style>
  <w:style w:type="paragraph" w:customStyle="1" w:styleId="277">
    <w:name w:val="样式 样式 标题 6 + 段前: 0.1 行 + Times New Roman"/>
    <w:basedOn w:val="278"/>
    <w:uiPriority w:val="0"/>
    <w:pPr>
      <w:keepLines w:val="0"/>
      <w:tabs>
        <w:tab w:val="left" w:pos="210"/>
      </w:tabs>
      <w:spacing w:beforeLines="0" w:line="276" w:lineRule="auto"/>
    </w:pPr>
  </w:style>
  <w:style w:type="paragraph" w:customStyle="1" w:styleId="278">
    <w:name w:val="样式 标题 6 + 段前: 0.1 行"/>
    <w:basedOn w:val="10"/>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79">
    <w:name w:val="_图表编号"/>
    <w:basedOn w:val="23"/>
    <w:next w:val="192"/>
    <w:uiPriority w:val="0"/>
    <w:pPr>
      <w:snapToGrid w:val="0"/>
      <w:spacing w:beforeLines="15" w:afterLines="15"/>
      <w:jc w:val="center"/>
    </w:pPr>
    <w:rPr>
      <w:sz w:val="21"/>
    </w:rPr>
  </w:style>
  <w:style w:type="paragraph" w:customStyle="1" w:styleId="280">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81">
    <w:name w:val="样式 3"/>
    <w:basedOn w:val="1"/>
    <w:uiPriority w:val="0"/>
    <w:pPr>
      <w:topLinePunct/>
      <w:adjustRightInd w:val="0"/>
      <w:ind w:left="840" w:hanging="420"/>
    </w:pPr>
    <w:rPr>
      <w:kern w:val="21"/>
      <w:szCs w:val="21"/>
    </w:rPr>
  </w:style>
  <w:style w:type="paragraph" w:customStyle="1" w:styleId="282">
    <w:name w:val="注："/>
    <w:next w:val="1"/>
    <w:uiPriority w:val="0"/>
    <w:pPr>
      <w:widowControl w:val="0"/>
      <w:tabs>
        <w:tab w:val="left" w:pos="780"/>
      </w:tabs>
      <w:autoSpaceDE w:val="0"/>
      <w:autoSpaceDN w:val="0"/>
      <w:ind w:left="780" w:hanging="360"/>
      <w:jc w:val="both"/>
    </w:pPr>
    <w:rPr>
      <w:rFonts w:ascii="宋体"/>
      <w:sz w:val="18"/>
      <w:lang w:val="en-US" w:eastAsia="zh-CN" w:bidi="ar-SA"/>
    </w:rPr>
  </w:style>
  <w:style w:type="paragraph" w:customStyle="1" w:styleId="283">
    <w:name w:val="样式 题目封页 + (西文) 华文中宋 (中文) 华文中宋 32 磅 黑色 两端对齐 段前: 3 磅 段后: 3 磅..."/>
    <w:basedOn w:val="239"/>
    <w:uiPriority w:val="0"/>
    <w:pPr>
      <w:spacing w:before="60" w:after="60" w:line="300" w:lineRule="auto"/>
      <w:jc w:val="both"/>
    </w:pPr>
    <w:rPr>
      <w:rFonts w:ascii="华文中宋" w:hAnsi="华文中宋" w:eastAsia="华文中宋"/>
      <w:color w:val="000000"/>
      <w:spacing w:val="24"/>
      <w:kern w:val="2"/>
      <w:sz w:val="60"/>
    </w:rPr>
  </w:style>
  <w:style w:type="paragraph" w:customStyle="1" w:styleId="284">
    <w:name w:val="样式 标题 3 + 段前: 0.1 行"/>
    <w:basedOn w:val="7"/>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285">
    <w:name w:val="CM54"/>
    <w:basedOn w:val="286"/>
    <w:next w:val="286"/>
    <w:uiPriority w:val="0"/>
    <w:rPr>
      <w:rFonts w:ascii="Times New Roman"/>
      <w:color w:val="auto"/>
    </w:rPr>
  </w:style>
  <w:style w:type="paragraph" w:customStyle="1" w:styleId="286">
    <w:name w:val="Default"/>
    <w:uiPriority w:val="0"/>
    <w:pPr>
      <w:widowControl w:val="0"/>
      <w:autoSpaceDE w:val="0"/>
      <w:autoSpaceDN w:val="0"/>
      <w:adjustRightInd w:val="0"/>
    </w:pPr>
    <w:rPr>
      <w:rFonts w:ascii="宋体"/>
      <w:color w:val="000000"/>
      <w:sz w:val="24"/>
      <w:lang w:val="en-US" w:eastAsia="zh-CN" w:bidi="ar-SA"/>
    </w:rPr>
  </w:style>
  <w:style w:type="paragraph" w:customStyle="1" w:styleId="287">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288">
    <w:name w:val="默认段落字体 Para Char Char Char Char Char"/>
    <w:basedOn w:val="1"/>
    <w:uiPriority w:val="0"/>
    <w:rPr>
      <w:rFonts w:ascii="宋体" w:hAnsi="宋体"/>
      <w:b/>
      <w:color w:val="000000"/>
      <w:sz w:val="24"/>
      <w:szCs w:val="24"/>
    </w:rPr>
  </w:style>
  <w:style w:type="paragraph" w:customStyle="1" w:styleId="289">
    <w:name w:val="节标签"/>
    <w:basedOn w:val="240"/>
    <w:next w:val="30"/>
    <w:uiPriority w:val="0"/>
    <w:pPr>
      <w:spacing w:before="400" w:after="440"/>
    </w:pPr>
    <w:rPr>
      <w:rFonts w:ascii="Times New Roman" w:hAnsi="Times New Roman"/>
      <w:spacing w:val="-30"/>
      <w:sz w:val="60"/>
    </w:rPr>
  </w:style>
  <w:style w:type="paragraph" w:customStyle="1" w:styleId="290">
    <w:name w:val="正文_配电_小四"/>
    <w:basedOn w:val="1"/>
    <w:uiPriority w:val="0"/>
    <w:pPr>
      <w:spacing w:line="360" w:lineRule="auto"/>
      <w:ind w:firstLine="200" w:firstLineChars="200"/>
    </w:pPr>
    <w:rPr>
      <w:rFonts w:ascii="宋体" w:hAnsi="宋体"/>
      <w:kern w:val="0"/>
      <w:sz w:val="24"/>
    </w:rPr>
  </w:style>
  <w:style w:type="paragraph" w:customStyle="1" w:styleId="291">
    <w:name w:val="样式 Times New Roman 首行缩进:  0.74 厘米 段前: 0.1 行"/>
    <w:basedOn w:val="1"/>
    <w:uiPriority w:val="0"/>
    <w:pPr>
      <w:spacing w:beforeLines="10" w:line="312" w:lineRule="auto"/>
      <w:ind w:firstLine="420"/>
    </w:pPr>
    <w:rPr>
      <w:b/>
    </w:rPr>
  </w:style>
  <w:style w:type="paragraph" w:customStyle="1" w:styleId="292">
    <w:name w:val="CM38"/>
    <w:basedOn w:val="286"/>
    <w:next w:val="286"/>
    <w:uiPriority w:val="0"/>
    <w:pPr>
      <w:spacing w:line="320" w:lineRule="atLeast"/>
    </w:pPr>
    <w:rPr>
      <w:rFonts w:ascii="Times New Roman"/>
      <w:color w:val="auto"/>
    </w:rPr>
  </w:style>
  <w:style w:type="paragraph" w:customStyle="1" w:styleId="293">
    <w:name w:val="样式1 标题 5 + 段前: 0.1 行 + 段前: 0.1 行"/>
    <w:basedOn w:val="1"/>
    <w:uiPriority w:val="0"/>
    <w:pPr>
      <w:tabs>
        <w:tab w:val="left" w:pos="357"/>
        <w:tab w:val="left" w:pos="1134"/>
      </w:tabs>
      <w:spacing w:beforeLines="10" w:line="312" w:lineRule="auto"/>
    </w:pPr>
  </w:style>
  <w:style w:type="paragraph" w:customStyle="1" w:styleId="294">
    <w:name w:val="a"/>
    <w:basedOn w:val="228"/>
    <w:uiPriority w:val="0"/>
    <w:pPr>
      <w:tabs>
        <w:tab w:val="clear" w:pos="210"/>
      </w:tabs>
      <w:spacing w:beforeLines="0" w:afterLines="0" w:line="240" w:lineRule="auto"/>
    </w:pPr>
    <w:rPr>
      <w:b w:val="0"/>
      <w:sz w:val="30"/>
    </w:rPr>
  </w:style>
  <w:style w:type="paragraph" w:customStyle="1" w:styleId="295">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96">
    <w:name w:val="Normal_0_0"/>
    <w:qFormat/>
    <w:uiPriority w:val="0"/>
    <w:rPr>
      <w:rFonts w:ascii="黑体" w:hAnsi="黑体" w:eastAsia="黑体"/>
      <w:b/>
      <w:sz w:val="32"/>
      <w:szCs w:val="24"/>
      <w:lang w:val="en-US" w:eastAsia="zh-CN" w:bidi="ar-SA"/>
    </w:rPr>
  </w:style>
  <w:style w:type="paragraph" w:customStyle="1" w:styleId="297">
    <w:name w:val="正文图标题"/>
    <w:next w:val="159"/>
    <w:uiPriority w:val="0"/>
    <w:pPr>
      <w:widowControl w:val="0"/>
      <w:adjustRightInd w:val="0"/>
      <w:spacing w:line="360" w:lineRule="atLeast"/>
      <w:ind w:left="1980"/>
      <w:jc w:val="center"/>
      <w:textAlignment w:val="baseline"/>
    </w:pPr>
    <w:rPr>
      <w:rFonts w:ascii="黑体" w:eastAsia="黑体"/>
      <w:sz w:val="21"/>
      <w:lang w:val="en-US" w:eastAsia="zh-CN" w:bidi="ar-SA"/>
    </w:rPr>
  </w:style>
  <w:style w:type="paragraph" w:customStyle="1" w:styleId="298">
    <w:name w:val="正文文字样式"/>
    <w:basedOn w:val="1"/>
    <w:uiPriority w:val="0"/>
    <w:pPr>
      <w:spacing w:line="480" w:lineRule="exact"/>
      <w:ind w:firstLine="480" w:firstLineChars="200"/>
    </w:pPr>
    <w:rPr>
      <w:sz w:val="24"/>
    </w:rPr>
  </w:style>
  <w:style w:type="paragraph" w:customStyle="1" w:styleId="299">
    <w:name w:val="附录标题3"/>
    <w:basedOn w:val="7"/>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00">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301">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02">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03">
    <w:name w:val="样式 标题 5 + 段前: 0.15 行 段后: 0.15 行"/>
    <w:basedOn w:val="9"/>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04">
    <w:name w:val="样式 样式1 标题 1 + 段前: 0.7 行 段后: 0.7 行 + 段前: 1 行 段后: 1 行 + 段前: 0.7 行..."/>
    <w:basedOn w:val="229"/>
    <w:uiPriority w:val="0"/>
    <w:pPr>
      <w:spacing w:beforeLines="0" w:afterLines="0"/>
    </w:pPr>
  </w:style>
  <w:style w:type="paragraph" w:customStyle="1" w:styleId="305">
    <w:name w:val="样式 样式 正文（首行缩进两字） Char + 首行缩进:  2 字符 段前: 0.1 行 + 行距: 多倍行距 1.25 字行"/>
    <w:basedOn w:val="306"/>
    <w:uiPriority w:val="0"/>
  </w:style>
  <w:style w:type="paragraph" w:customStyle="1" w:styleId="306">
    <w:name w:val="样式 正文（首行缩进两字） Char + 首行缩进:  2 字符 段前: 0.1 行"/>
    <w:basedOn w:val="148"/>
    <w:uiPriority w:val="0"/>
    <w:pPr>
      <w:spacing w:afterLines="10" w:line="300" w:lineRule="auto"/>
      <w:ind w:firstLine="200"/>
    </w:pPr>
  </w:style>
  <w:style w:type="paragraph" w:customStyle="1" w:styleId="307">
    <w:name w:val="样式1 加粗 居中 首行缩进:  0.74 厘米 段前: 0.1 行"/>
    <w:basedOn w:val="1"/>
    <w:uiPriority w:val="0"/>
    <w:pPr>
      <w:spacing w:line="276" w:lineRule="auto"/>
      <w:ind w:firstLine="420"/>
      <w:jc w:val="center"/>
    </w:pPr>
    <w:rPr>
      <w:b/>
    </w:rPr>
  </w:style>
  <w:style w:type="paragraph" w:customStyle="1" w:styleId="308">
    <w:name w:val="封面标准号2"/>
    <w:basedOn w:val="216"/>
    <w:uiPriority w:val="0"/>
    <w:pPr>
      <w:spacing w:before="357" w:line="280" w:lineRule="exact"/>
    </w:pPr>
  </w:style>
  <w:style w:type="paragraph" w:customStyle="1" w:styleId="309">
    <w:name w:val="公式"/>
    <w:basedOn w:val="41"/>
    <w:uiPriority w:val="0"/>
    <w:pPr>
      <w:tabs>
        <w:tab w:val="center" w:pos="4706"/>
        <w:tab w:val="right" w:pos="9412"/>
      </w:tabs>
    </w:pPr>
    <w:rPr>
      <w:rFonts w:ascii="Times New Roman" w:hAnsi="宋体"/>
    </w:rPr>
  </w:style>
  <w:style w:type="paragraph" w:customStyle="1" w:styleId="310">
    <w:name w:val="正文_0_1"/>
    <w:qFormat/>
    <w:uiPriority w:val="0"/>
    <w:pPr>
      <w:widowControl w:val="0"/>
      <w:jc w:val="both"/>
    </w:pPr>
    <w:rPr>
      <w:kern w:val="2"/>
      <w:sz w:val="21"/>
      <w:szCs w:val="24"/>
      <w:lang w:val="en-US" w:eastAsia="zh-CN" w:bidi="ar-SA"/>
    </w:rPr>
  </w:style>
  <w:style w:type="paragraph" w:customStyle="1" w:styleId="311">
    <w:name w:val="图片"/>
    <w:basedOn w:val="1"/>
    <w:uiPriority w:val="0"/>
    <w:pPr>
      <w:topLinePunct/>
      <w:snapToGrid w:val="0"/>
      <w:spacing w:before="160" w:after="60"/>
      <w:jc w:val="center"/>
    </w:pPr>
  </w:style>
  <w:style w:type="paragraph" w:customStyle="1" w:styleId="312">
    <w:name w:val="数字编号列项（二级）"/>
    <w:uiPriority w:val="0"/>
    <w:pPr>
      <w:widowControl w:val="0"/>
      <w:adjustRightInd w:val="0"/>
      <w:spacing w:line="360" w:lineRule="atLeast"/>
      <w:ind w:left="1260" w:leftChars="400" w:hanging="420" w:hangingChars="200"/>
      <w:jc w:val="both"/>
      <w:textAlignment w:val="baseline"/>
    </w:pPr>
    <w:rPr>
      <w:rFonts w:ascii="宋体"/>
      <w:sz w:val="21"/>
      <w:lang w:val="en-US" w:eastAsia="zh-CN" w:bidi="ar-SA"/>
    </w:rPr>
  </w:style>
  <w:style w:type="paragraph" w:customStyle="1" w:styleId="313">
    <w:name w:val="正文格式"/>
    <w:basedOn w:val="1"/>
    <w:uiPriority w:val="0"/>
    <w:pPr>
      <w:topLinePunct/>
      <w:ind w:firstLine="420" w:firstLineChars="200"/>
    </w:pPr>
    <w:rPr>
      <w:rFonts w:ascii="宋体" w:hAnsi="宋体"/>
      <w:bCs/>
      <w:szCs w:val="21"/>
    </w:rPr>
  </w:style>
  <w:style w:type="paragraph" w:customStyle="1" w:styleId="314">
    <w:name w:val="样式 正文（首行缩进两字） Char + 加粗"/>
    <w:basedOn w:val="148"/>
    <w:uiPriority w:val="0"/>
    <w:pPr>
      <w:spacing w:afterLines="10"/>
      <w:ind w:firstLine="200"/>
    </w:pPr>
    <w:rPr>
      <w:b/>
    </w:rPr>
  </w:style>
  <w:style w:type="paragraph" w:customStyle="1" w:styleId="315">
    <w:name w:val="列项·"/>
    <w:uiPriority w:val="0"/>
    <w:pPr>
      <w:numPr>
        <w:ilvl w:val="0"/>
        <w:numId w:val="5"/>
      </w:numPr>
      <w:tabs>
        <w:tab w:val="left" w:pos="840"/>
      </w:tabs>
      <w:ind w:left="840" w:hanging="420"/>
      <w:jc w:val="both"/>
    </w:pPr>
    <w:rPr>
      <w:rFonts w:ascii="宋体"/>
      <w:sz w:val="21"/>
      <w:lang w:val="en-US" w:eastAsia="zh-CN" w:bidi="ar-SA"/>
    </w:rPr>
  </w:style>
  <w:style w:type="paragraph" w:customStyle="1" w:styleId="316">
    <w:name w:val="工程建设款标题"/>
    <w:basedOn w:val="223"/>
    <w:uiPriority w:val="0"/>
    <w:pPr>
      <w:numPr>
        <w:ilvl w:val="7"/>
        <w:numId w:val="2"/>
      </w:numPr>
      <w:outlineLvl w:val="9"/>
    </w:pPr>
  </w:style>
  <w:style w:type="paragraph" w:customStyle="1" w:styleId="317">
    <w:name w:val="封面一致性程度标识"/>
    <w:uiPriority w:val="0"/>
    <w:pPr>
      <w:widowControl w:val="0"/>
      <w:adjustRightInd w:val="0"/>
      <w:spacing w:before="440" w:line="400" w:lineRule="exact"/>
      <w:jc w:val="center"/>
      <w:textAlignment w:val="baseline"/>
    </w:pPr>
    <w:rPr>
      <w:rFonts w:ascii="宋体"/>
      <w:sz w:val="28"/>
      <w:lang w:val="en-US" w:eastAsia="zh-CN" w:bidi="ar-SA"/>
    </w:rPr>
  </w:style>
  <w:style w:type="paragraph" w:customStyle="1" w:styleId="318">
    <w:name w:val="样式 标题 1 + 加粗"/>
    <w:basedOn w:val="6"/>
    <w:uiPriority w:val="0"/>
    <w:pPr>
      <w:keepLines/>
      <w:spacing w:beforeLines="100" w:afterLines="100" w:line="240" w:lineRule="auto"/>
      <w:ind w:firstLine="0"/>
    </w:pPr>
    <w:rPr>
      <w:rFonts w:eastAsia="黑体"/>
      <w:b/>
      <w:bCs/>
      <w:color w:val="auto"/>
      <w:kern w:val="44"/>
      <w:sz w:val="28"/>
      <w:szCs w:val="28"/>
    </w:rPr>
  </w:style>
  <w:style w:type="paragraph" w:customStyle="1" w:styleId="319">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20">
    <w:name w:val="术语定义五级条标题"/>
    <w:basedOn w:val="275"/>
    <w:next w:val="159"/>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21">
    <w:name w:val="样式 标题 2 + 五号"/>
    <w:basedOn w:val="2"/>
    <w:uiPriority w:val="0"/>
    <w:pPr>
      <w:spacing w:before="0" w:after="0" w:line="240" w:lineRule="auto"/>
      <w:ind w:firstLine="420"/>
      <w:jc w:val="both"/>
    </w:pPr>
    <w:rPr>
      <w:rFonts w:ascii="Times New Roman" w:hAnsi="Times New Roman"/>
      <w:bCs/>
      <w:kern w:val="2"/>
      <w:sz w:val="21"/>
      <w:szCs w:val="21"/>
    </w:rPr>
  </w:style>
  <w:style w:type="paragraph" w:customStyle="1" w:styleId="322">
    <w:name w:val="参考文献、索引标题"/>
    <w:basedOn w:val="323"/>
    <w:next w:val="1"/>
    <w:uiPriority w:val="0"/>
    <w:pPr>
      <w:spacing w:after="200"/>
    </w:pPr>
    <w:rPr>
      <w:sz w:val="21"/>
    </w:rPr>
  </w:style>
  <w:style w:type="paragraph" w:customStyle="1" w:styleId="323">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eastAsia="黑体"/>
      <w:sz w:val="32"/>
      <w:lang w:val="en-US" w:eastAsia="zh-CN" w:bidi="ar-SA"/>
    </w:rPr>
  </w:style>
  <w:style w:type="paragraph" w:customStyle="1" w:styleId="324">
    <w:name w:val="回信地址"/>
    <w:basedOn w:val="1"/>
    <w:uiPriority w:val="0"/>
    <w:pPr>
      <w:keepLines/>
      <w:widowControl/>
      <w:spacing w:line="220" w:lineRule="atLeast"/>
      <w:jc w:val="left"/>
    </w:pPr>
    <w:rPr>
      <w:rFonts w:ascii="Arial" w:hAnsi="Arial"/>
      <w:kern w:val="0"/>
      <w:sz w:val="15"/>
    </w:rPr>
  </w:style>
  <w:style w:type="paragraph" w:customStyle="1" w:styleId="325">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326">
    <w:name w:val="表格形式"/>
    <w:basedOn w:val="1"/>
    <w:uiPriority w:val="0"/>
    <w:pPr>
      <w:widowControl/>
      <w:spacing w:before="120" w:line="360" w:lineRule="auto"/>
      <w:ind w:firstLine="425"/>
      <w:jc w:val="center"/>
    </w:pPr>
    <w:rPr>
      <w:kern w:val="0"/>
      <w:sz w:val="24"/>
    </w:rPr>
  </w:style>
  <w:style w:type="paragraph" w:customStyle="1" w:styleId="327">
    <w:name w:val="三级无标题条"/>
    <w:basedOn w:val="1"/>
    <w:uiPriority w:val="0"/>
    <w:pPr>
      <w:numPr>
        <w:ilvl w:val="4"/>
        <w:numId w:val="6"/>
      </w:numPr>
    </w:pPr>
    <w:rPr>
      <w:b/>
    </w:rPr>
  </w:style>
  <w:style w:type="paragraph" w:customStyle="1" w:styleId="328">
    <w:name w:val="样式1 标题 2 + 段前: 0.1 行 + 宋体"/>
    <w:basedOn w:val="1"/>
    <w:uiPriority w:val="0"/>
    <w:pPr>
      <w:tabs>
        <w:tab w:val="left" w:pos="500"/>
      </w:tabs>
      <w:spacing w:beforeLines="10" w:line="312" w:lineRule="auto"/>
    </w:pPr>
  </w:style>
  <w:style w:type="paragraph" w:customStyle="1" w:styleId="329">
    <w:name w:val="工程建设公式标题"/>
    <w:basedOn w:val="223"/>
    <w:uiPriority w:val="0"/>
    <w:pPr>
      <w:numPr>
        <w:ilvl w:val="6"/>
        <w:numId w:val="2"/>
      </w:numPr>
      <w:jc w:val="center"/>
      <w:outlineLvl w:val="6"/>
    </w:pPr>
  </w:style>
  <w:style w:type="paragraph" w:customStyle="1" w:styleId="330">
    <w:name w:val="样式 样式 正文文本 2 + 段前: 0.1 行 + 悬挂缩进: 0.03 字符 段后: 1.2 磅 行距: 单倍行距"/>
    <w:basedOn w:val="331"/>
    <w:uiPriority w:val="0"/>
  </w:style>
  <w:style w:type="paragraph" w:customStyle="1" w:styleId="331">
    <w:name w:val="样式 正文文本 2 + 段前: 0.1 行"/>
    <w:basedOn w:val="66"/>
    <w:uiPriority w:val="0"/>
    <w:pPr>
      <w:spacing w:beforeLines="10" w:after="0" w:line="264" w:lineRule="auto"/>
      <w:jc w:val="left"/>
    </w:pPr>
    <w:rPr>
      <w:sz w:val="18"/>
    </w:rPr>
  </w:style>
  <w:style w:type="paragraph" w:customStyle="1" w:styleId="332">
    <w:name w:val="附录一级条标题"/>
    <w:basedOn w:val="333"/>
    <w:next w:val="159"/>
    <w:uiPriority w:val="0"/>
    <w:pPr>
      <w:autoSpaceDN w:val="0"/>
      <w:spacing w:beforeLines="0" w:afterLines="0"/>
      <w:outlineLvl w:val="2"/>
    </w:pPr>
  </w:style>
  <w:style w:type="paragraph" w:customStyle="1" w:styleId="333">
    <w:name w:val="附录章标题"/>
    <w:next w:val="159"/>
    <w:uiPriority w:val="0"/>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lang w:val="en-US" w:eastAsia="zh-CN" w:bidi="ar-SA"/>
    </w:rPr>
  </w:style>
  <w:style w:type="paragraph" w:customStyle="1" w:styleId="334">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5">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36">
    <w:name w:val="工程建设图标题"/>
    <w:basedOn w:val="223"/>
    <w:uiPriority w:val="0"/>
    <w:pPr>
      <w:numPr>
        <w:ilvl w:val="5"/>
        <w:numId w:val="2"/>
      </w:numPr>
      <w:ind w:leftChars="0" w:firstLineChars="0"/>
      <w:jc w:val="center"/>
      <w:outlineLvl w:val="5"/>
    </w:pPr>
  </w:style>
  <w:style w:type="paragraph" w:customStyle="1" w:styleId="33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38">
    <w:name w:val="样式 标题 3 + 宋体 段前: 0.1 行"/>
    <w:basedOn w:val="25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9">
    <w:name w:val="样式 样式 样式 标题 2 + 段前: 0.1 行 + 段前: 0.1 行 + 段前: 0.1 行 行距: 多倍行距 1.1 ..."/>
    <w:basedOn w:val="152"/>
    <w:uiPriority w:val="0"/>
    <w:pPr>
      <w:tabs>
        <w:tab w:val="left" w:pos="500"/>
        <w:tab w:val="clear" w:pos="210"/>
        <w:tab w:val="clear" w:pos="360"/>
      </w:tabs>
      <w:spacing w:beforeLines="50" w:afterLines="50" w:line="240" w:lineRule="auto"/>
    </w:pPr>
    <w:rPr>
      <w:rFonts w:eastAsia="黑体"/>
      <w:b w:val="0"/>
    </w:rPr>
  </w:style>
  <w:style w:type="paragraph" w:customStyle="1" w:styleId="340">
    <w:name w:val="二级无标题条"/>
    <w:basedOn w:val="1"/>
    <w:uiPriority w:val="0"/>
    <w:pPr>
      <w:numPr>
        <w:ilvl w:val="3"/>
        <w:numId w:val="6"/>
      </w:numPr>
    </w:pPr>
    <w:rPr>
      <w:b/>
    </w:rPr>
  </w:style>
  <w:style w:type="paragraph" w:customStyle="1" w:styleId="341">
    <w:name w:val="_列表编号1"/>
    <w:basedOn w:val="21"/>
    <w:uiPriority w:val="0"/>
    <w:pPr>
      <w:tabs>
        <w:tab w:val="left" w:pos="800"/>
      </w:tabs>
      <w:snapToGrid w:val="0"/>
      <w:spacing w:beforeLines="0" w:line="276" w:lineRule="auto"/>
      <w:ind w:left="800" w:hanging="400"/>
    </w:pPr>
  </w:style>
  <w:style w:type="paragraph" w:customStyle="1" w:styleId="342">
    <w:name w:val="样式1 正文文本 小五 + Times New Roman 段前: 0 行 行距: 多倍行距 1.15 字行"/>
    <w:basedOn w:val="66"/>
    <w:uiPriority w:val="0"/>
    <w:pPr>
      <w:spacing w:afterLines="20" w:line="276" w:lineRule="auto"/>
      <w:jc w:val="center"/>
    </w:pPr>
    <w:rPr>
      <w:sz w:val="18"/>
    </w:rPr>
  </w:style>
  <w:style w:type="paragraph" w:customStyle="1" w:styleId="343">
    <w:name w:val="部分题目"/>
    <w:basedOn w:val="240"/>
    <w:next w:val="302"/>
    <w:uiPriority w:val="0"/>
    <w:pPr>
      <w:spacing w:before="660" w:after="400" w:line="540" w:lineRule="atLeast"/>
      <w:ind w:right="2160"/>
    </w:pPr>
    <w:rPr>
      <w:rFonts w:ascii="Times New Roman" w:hAnsi="Times New Roman"/>
      <w:spacing w:val="-40"/>
      <w:sz w:val="60"/>
    </w:rPr>
  </w:style>
  <w:style w:type="paragraph" w:customStyle="1" w:styleId="344">
    <w:name w:val="字母编号列项（一级）"/>
    <w:uiPriority w:val="0"/>
    <w:pPr>
      <w:widowControl w:val="0"/>
      <w:adjustRightInd w:val="0"/>
      <w:spacing w:line="360" w:lineRule="atLeast"/>
      <w:ind w:left="840" w:leftChars="200" w:hanging="420" w:hangingChars="200"/>
      <w:jc w:val="both"/>
      <w:textAlignment w:val="baseline"/>
    </w:pPr>
    <w:rPr>
      <w:rFonts w:ascii="宋体"/>
      <w:sz w:val="21"/>
      <w:lang w:val="en-US" w:eastAsia="zh-CN" w:bidi="ar-SA"/>
    </w:rPr>
  </w:style>
  <w:style w:type="paragraph" w:customStyle="1" w:styleId="345">
    <w:name w:val="Char Char Char1 Char"/>
    <w:basedOn w:val="1"/>
    <w:uiPriority w:val="0"/>
    <w:pPr>
      <w:spacing w:line="240" w:lineRule="atLeast"/>
      <w:ind w:left="420" w:firstLine="420"/>
    </w:pPr>
    <w:rPr>
      <w:kern w:val="0"/>
    </w:rPr>
  </w:style>
  <w:style w:type="paragraph" w:customStyle="1" w:styleId="346">
    <w:name w:val="附录三级条标题"/>
    <w:basedOn w:val="347"/>
    <w:next w:val="159"/>
    <w:uiPriority w:val="0"/>
    <w:pPr>
      <w:outlineLvl w:val="4"/>
    </w:pPr>
  </w:style>
  <w:style w:type="paragraph" w:customStyle="1" w:styleId="347">
    <w:name w:val="附录二级条标题"/>
    <w:basedOn w:val="332"/>
    <w:next w:val="159"/>
    <w:uiPriority w:val="0"/>
    <w:pPr>
      <w:outlineLvl w:val="3"/>
    </w:pPr>
  </w:style>
  <w:style w:type="paragraph" w:customStyle="1" w:styleId="348">
    <w:name w:val="a.a.a"/>
    <w:basedOn w:val="1"/>
    <w:uiPriority w:val="0"/>
    <w:pPr>
      <w:spacing w:beforeLines="50" w:afterLines="50"/>
      <w:jc w:val="left"/>
      <w:outlineLvl w:val="2"/>
    </w:pPr>
    <w:rPr>
      <w:rFonts w:ascii="黑体" w:hAnsi="宋体" w:eastAsia="黑体"/>
      <w:sz w:val="24"/>
    </w:rPr>
  </w:style>
  <w:style w:type="paragraph" w:customStyle="1" w:styleId="349">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50">
    <w:name w:val="样式8"/>
    <w:basedOn w:val="1"/>
    <w:uiPriority w:val="0"/>
    <w:pPr>
      <w:wordWrap w:val="0"/>
      <w:spacing w:before="400" w:after="40" w:line="360" w:lineRule="exact"/>
      <w:ind w:right="284"/>
      <w:jc w:val="right"/>
    </w:pPr>
    <w:rPr>
      <w:rFonts w:ascii="E-FZ"/>
      <w:sz w:val="28"/>
      <w:szCs w:val="24"/>
    </w:rPr>
  </w:style>
  <w:style w:type="paragraph" w:customStyle="1" w:styleId="351">
    <w:name w:val="自控1"/>
    <w:basedOn w:val="159"/>
    <w:uiPriority w:val="0"/>
    <w:pPr>
      <w:topLinePunct/>
      <w:autoSpaceDE/>
      <w:autoSpaceDN/>
      <w:spacing w:line="312" w:lineRule="exact"/>
      <w:ind w:left="879" w:hanging="454" w:firstLineChars="0"/>
    </w:pPr>
    <w:rPr>
      <w:rFonts w:ascii="Times New Roman" w:cs="Arial"/>
      <w:kern w:val="21"/>
      <w:szCs w:val="21"/>
    </w:rPr>
  </w:style>
  <w:style w:type="paragraph" w:customStyle="1" w:styleId="352">
    <w:name w:val="样式 正文（首行缩进两字） Char + 宋体 加粗 首行缩进:  2 字符 段前: 0.1 行"/>
    <w:basedOn w:val="148"/>
    <w:uiPriority w:val="0"/>
    <w:pPr>
      <w:spacing w:afterLines="10" w:line="300" w:lineRule="auto"/>
      <w:ind w:firstLine="200"/>
    </w:pPr>
    <w:rPr>
      <w:rFonts w:ascii="宋体" w:hAnsi="宋体"/>
      <w:b/>
    </w:rPr>
  </w:style>
  <w:style w:type="paragraph" w:customStyle="1" w:styleId="353">
    <w:name w:val="_列项接续1"/>
    <w:basedOn w:val="34"/>
    <w:uiPriority w:val="0"/>
    <w:pPr>
      <w:spacing w:after="0" w:line="276" w:lineRule="auto"/>
      <w:ind w:left="400" w:leftChars="400"/>
    </w:pPr>
    <w:rPr>
      <w:color w:val="000000"/>
    </w:rPr>
  </w:style>
  <w:style w:type="paragraph" w:customStyle="1" w:styleId="354">
    <w:name w:val="附录表标题"/>
    <w:next w:val="159"/>
    <w:uiPriority w:val="0"/>
    <w:pPr>
      <w:widowControl w:val="0"/>
      <w:tabs>
        <w:tab w:val="left" w:pos="360"/>
      </w:tabs>
      <w:adjustRightInd w:val="0"/>
      <w:spacing w:line="360" w:lineRule="atLeast"/>
      <w:jc w:val="center"/>
      <w:textAlignment w:val="baseline"/>
    </w:pPr>
    <w:rPr>
      <w:rFonts w:ascii="黑体" w:eastAsia="黑体"/>
      <w:kern w:val="21"/>
      <w:sz w:val="21"/>
      <w:lang w:val="en-US" w:eastAsia="zh-CN" w:bidi="ar-SA"/>
    </w:rPr>
  </w:style>
  <w:style w:type="paragraph" w:customStyle="1" w:styleId="355">
    <w:name w:val="标准书眉一"/>
    <w:uiPriority w:val="0"/>
    <w:pPr>
      <w:widowControl w:val="0"/>
      <w:adjustRightInd w:val="0"/>
      <w:spacing w:line="360" w:lineRule="atLeast"/>
      <w:jc w:val="both"/>
      <w:textAlignment w:val="baseline"/>
    </w:pPr>
    <w:rPr>
      <w:lang w:val="en-US" w:eastAsia="zh-CN" w:bidi="ar-SA"/>
    </w:rPr>
  </w:style>
  <w:style w:type="paragraph" w:customStyle="1" w:styleId="356">
    <w:name w:val="正文正式1"/>
    <w:basedOn w:val="1"/>
    <w:uiPriority w:val="0"/>
    <w:pPr>
      <w:tabs>
        <w:tab w:val="left" w:pos="0"/>
      </w:tabs>
      <w:spacing w:line="360" w:lineRule="auto"/>
    </w:pPr>
    <w:rPr>
      <w:rFonts w:ascii="宋体" w:hAnsi="宋体"/>
      <w:kern w:val="0"/>
      <w:sz w:val="24"/>
    </w:rPr>
  </w:style>
  <w:style w:type="paragraph" w:customStyle="1" w:styleId="357">
    <w:name w:val="样式 样式 首行缩进:  0.77 厘米 段前: 0.1 行 + 首行缩进:  2 字符 段前: 0.1 行"/>
    <w:basedOn w:val="1"/>
    <w:uiPriority w:val="0"/>
    <w:pPr>
      <w:spacing w:line="276" w:lineRule="auto"/>
      <w:ind w:firstLine="200" w:firstLineChars="200"/>
    </w:pPr>
  </w:style>
  <w:style w:type="paragraph" w:customStyle="1" w:styleId="358">
    <w:name w:val="图表脚注"/>
    <w:next w:val="159"/>
    <w:uiPriority w:val="0"/>
    <w:pPr>
      <w:widowControl w:val="0"/>
      <w:adjustRightInd w:val="0"/>
      <w:spacing w:line="360" w:lineRule="atLeast"/>
      <w:ind w:left="300" w:leftChars="200" w:hanging="100" w:hangingChars="100"/>
      <w:jc w:val="both"/>
      <w:textAlignment w:val="baseline"/>
    </w:pPr>
    <w:rPr>
      <w:rFonts w:ascii="宋体"/>
      <w:sz w:val="18"/>
      <w:lang w:val="en-US" w:eastAsia="zh-CN" w:bidi="ar-SA"/>
    </w:rPr>
  </w:style>
  <w:style w:type="paragraph" w:customStyle="1" w:styleId="359">
    <w:name w:val="样式 标题 2H2h2h21Heading 2 HiddenHeading 2 CCBSheading 2l2C..."/>
    <w:basedOn w:val="6"/>
    <w:next w:val="228"/>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360">
    <w:name w:val="1"/>
    <w:basedOn w:val="1"/>
    <w:next w:val="1"/>
    <w:uiPriority w:val="0"/>
    <w:pPr>
      <w:topLinePunct/>
      <w:adjustRightInd w:val="0"/>
    </w:pPr>
    <w:rPr>
      <w:rFonts w:ascii="Courier New" w:hAnsi="Courier New"/>
      <w:sz w:val="20"/>
    </w:rPr>
  </w:style>
  <w:style w:type="paragraph" w:customStyle="1" w:styleId="361">
    <w:name w:val="一级无标题条"/>
    <w:basedOn w:val="1"/>
    <w:uiPriority w:val="0"/>
    <w:pPr>
      <w:numPr>
        <w:ilvl w:val="2"/>
        <w:numId w:val="6"/>
      </w:numPr>
      <w:tabs>
        <w:tab w:val="left" w:pos="420"/>
      </w:tabs>
    </w:pPr>
    <w:rPr>
      <w:b/>
    </w:rPr>
  </w:style>
  <w:style w:type="paragraph" w:customStyle="1" w:styleId="362">
    <w:name w:val="朱1"/>
    <w:basedOn w:val="167"/>
    <w:uiPriority w:val="0"/>
  </w:style>
  <w:style w:type="paragraph" w:customStyle="1" w:styleId="363">
    <w:name w:val="样式 标题 5 + 段前: 0.1 行1"/>
    <w:basedOn w:val="9"/>
    <w:next w:val="9"/>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64">
    <w:name w:val="样式 样式 段前: 0.1 行 首行缩进:  2 字符 + 首行缩进:  2 字符 段前: 0.1 行1"/>
    <w:basedOn w:val="365"/>
    <w:uiPriority w:val="0"/>
    <w:pPr>
      <w:spacing w:beforeLines="0" w:line="276" w:lineRule="auto"/>
      <w:ind w:firstLine="420"/>
    </w:pPr>
  </w:style>
  <w:style w:type="paragraph" w:customStyle="1" w:styleId="365">
    <w:name w:val="样式 段前: 0.1 行 首行缩进:  2 字符"/>
    <w:basedOn w:val="1"/>
    <w:uiPriority w:val="0"/>
    <w:pPr>
      <w:spacing w:beforeLines="10" w:line="300" w:lineRule="auto"/>
      <w:ind w:firstLine="200" w:firstLineChars="200"/>
    </w:pPr>
  </w:style>
  <w:style w:type="paragraph" w:customStyle="1" w:styleId="366">
    <w:name w:val="发布部门"/>
    <w:next w:val="159"/>
    <w:uiPriority w:val="0"/>
    <w:pPr>
      <w:widowControl w:val="0"/>
      <w:adjustRightInd w:val="0"/>
      <w:spacing w:line="360" w:lineRule="atLeast"/>
      <w:jc w:val="center"/>
      <w:textAlignment w:val="baseline"/>
    </w:pPr>
    <w:rPr>
      <w:rFonts w:ascii="宋体"/>
      <w:b/>
      <w:spacing w:val="20"/>
      <w:w w:val="135"/>
      <w:sz w:val="36"/>
      <w:lang w:val="en-US" w:eastAsia="zh-CN" w:bidi="ar-SA"/>
    </w:rPr>
  </w:style>
  <w:style w:type="paragraph" w:customStyle="1" w:styleId="367">
    <w:name w:val="样式 标题 2 + 黑色 行距: 1.5 倍行距"/>
    <w:basedOn w:val="2"/>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368">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69">
    <w:name w:val="样式6"/>
    <w:basedOn w:val="1"/>
    <w:uiPriority w:val="0"/>
    <w:pPr>
      <w:topLinePunct/>
      <w:spacing w:before="160" w:after="60"/>
      <w:jc w:val="center"/>
    </w:pPr>
    <w:rPr>
      <w:rFonts w:eastAsia="黑体"/>
      <w:szCs w:val="21"/>
    </w:rPr>
  </w:style>
  <w:style w:type="paragraph" w:customStyle="1" w:styleId="370">
    <w:name w:val="CM64"/>
    <w:basedOn w:val="286"/>
    <w:next w:val="286"/>
    <w:uiPriority w:val="0"/>
    <w:rPr>
      <w:rFonts w:ascii="Times New Roman"/>
      <w:color w:val="auto"/>
    </w:rPr>
  </w:style>
  <w:style w:type="paragraph" w:customStyle="1" w:styleId="371">
    <w:name w:val="默认段落字体 Para Char Char Char Char"/>
    <w:basedOn w:val="1"/>
    <w:uiPriority w:val="0"/>
  </w:style>
  <w:style w:type="paragraph" w:customStyle="1" w:styleId="372">
    <w:name w:val="样式 样式 段前: 0.1 行 首行缩进:  2 字符 + 首行缩进:  2 字符 段前: 0.1 行"/>
    <w:basedOn w:val="365"/>
    <w:uiPriority w:val="0"/>
    <w:pPr>
      <w:spacing w:line="276" w:lineRule="auto"/>
      <w:ind w:firstLine="420"/>
    </w:pPr>
  </w:style>
  <w:style w:type="paragraph" w:customStyle="1" w:styleId="373">
    <w:name w:val="样式9"/>
    <w:basedOn w:val="1"/>
    <w:uiPriority w:val="0"/>
    <w:pPr>
      <w:topLinePunct/>
      <w:spacing w:before="560" w:after="560" w:line="560" w:lineRule="exact"/>
      <w:jc w:val="center"/>
    </w:pPr>
    <w:rPr>
      <w:rFonts w:eastAsia="黑体"/>
      <w:sz w:val="32"/>
      <w:lang w:val="zh-CN"/>
    </w:rPr>
  </w:style>
  <w:style w:type="paragraph" w:customStyle="1" w:styleId="374">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75">
    <w:name w:val="样式 Times New Roman 段前: 0.1 行 行距: 多倍行距 1.25 字行"/>
    <w:basedOn w:val="1"/>
    <w:uiPriority w:val="0"/>
    <w:pPr>
      <w:spacing w:line="276" w:lineRule="auto"/>
    </w:pPr>
    <w:rPr>
      <w:rFonts w:hAnsi="宋体"/>
    </w:rPr>
  </w:style>
  <w:style w:type="paragraph" w:customStyle="1" w:styleId="376">
    <w:name w:val="样式7"/>
    <w:basedOn w:val="6"/>
    <w:uiPriority w:val="0"/>
    <w:pPr>
      <w:topLinePunct/>
      <w:spacing w:before="120" w:after="120" w:line="360" w:lineRule="auto"/>
      <w:ind w:firstLine="0"/>
      <w:jc w:val="center"/>
    </w:pPr>
    <w:rPr>
      <w:rFonts w:hAnsi="宋体" w:eastAsia="黑体"/>
      <w:sz w:val="44"/>
    </w:rPr>
  </w:style>
  <w:style w:type="paragraph" w:customStyle="1" w:styleId="377">
    <w:name w:val="插图名称"/>
    <w:basedOn w:val="1"/>
    <w:next w:val="1"/>
    <w:uiPriority w:val="0"/>
    <w:pPr>
      <w:tabs>
        <w:tab w:val="left" w:pos="420"/>
      </w:tabs>
      <w:jc w:val="center"/>
    </w:pPr>
    <w:rPr>
      <w:rFonts w:ascii="黑体" w:eastAsia="黑体"/>
    </w:rPr>
  </w:style>
  <w:style w:type="paragraph" w:customStyle="1" w:styleId="378">
    <w:name w:val="封面标准文稿类别"/>
    <w:uiPriority w:val="0"/>
    <w:pPr>
      <w:widowControl w:val="0"/>
      <w:adjustRightInd w:val="0"/>
      <w:spacing w:before="440" w:line="400" w:lineRule="exact"/>
      <w:jc w:val="center"/>
      <w:textAlignment w:val="baseline"/>
    </w:pPr>
    <w:rPr>
      <w:rFonts w:ascii="宋体"/>
      <w:sz w:val="24"/>
      <w:lang w:val="en-US" w:eastAsia="zh-CN" w:bidi="ar-SA"/>
    </w:rPr>
  </w:style>
  <w:style w:type="paragraph" w:customStyle="1" w:styleId="379">
    <w:name w:val="Char Char Char Char Char Char"/>
    <w:basedOn w:val="1"/>
    <w:uiPriority w:val="0"/>
  </w:style>
  <w:style w:type="paragraph" w:customStyle="1" w:styleId="380">
    <w:name w:val="正文表标题"/>
    <w:next w:val="1"/>
    <w:uiPriority w:val="0"/>
    <w:pPr>
      <w:jc w:val="center"/>
    </w:pPr>
    <w:rPr>
      <w:rFonts w:ascii="黑体" w:eastAsia="黑体"/>
      <w:sz w:val="21"/>
      <w:lang w:val="en-US" w:eastAsia="zh-CN" w:bidi="ar-SA"/>
    </w:rPr>
  </w:style>
  <w:style w:type="paragraph" w:customStyle="1" w:styleId="381">
    <w:name w:val="列项——（一级）"/>
    <w:uiPriority w:val="0"/>
    <w:pPr>
      <w:widowControl w:val="0"/>
      <w:numPr>
        <w:ilvl w:val="0"/>
        <w:numId w:val="8"/>
      </w:numPr>
      <w:tabs>
        <w:tab w:val="left" w:pos="1080"/>
      </w:tabs>
      <w:adjustRightInd w:val="0"/>
      <w:spacing w:line="360" w:lineRule="atLeast"/>
      <w:jc w:val="both"/>
      <w:textAlignment w:val="baseline"/>
    </w:pPr>
    <w:rPr>
      <w:rFonts w:ascii="宋体"/>
      <w:sz w:val="21"/>
      <w:lang w:val="en-US" w:eastAsia="zh-CN" w:bidi="ar-SA"/>
    </w:rPr>
  </w:style>
  <w:style w:type="paragraph" w:styleId="382">
    <w:name w:val=""/>
    <w:basedOn w:val="6"/>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83">
    <w:name w:val="图说"/>
    <w:basedOn w:val="1"/>
    <w:uiPriority w:val="0"/>
    <w:pPr>
      <w:topLinePunct/>
      <w:spacing w:before="60" w:after="160"/>
      <w:jc w:val="center"/>
    </w:pPr>
    <w:rPr>
      <w:sz w:val="18"/>
    </w:rPr>
  </w:style>
  <w:style w:type="paragraph" w:customStyle="1" w:styleId="384">
    <w:name w:val="Char1"/>
    <w:basedOn w:val="1"/>
    <w:uiPriority w:val="0"/>
    <w:rPr>
      <w:rFonts w:ascii="Tahoma" w:hAnsi="Tahoma"/>
      <w:sz w:val="24"/>
    </w:rPr>
  </w:style>
  <w:style w:type="paragraph" w:customStyle="1" w:styleId="385">
    <w:name w:val="样式 正文（首行缩进两字） Char + 首行缩进:  2 字符 段前: 0.1 行 行距: 多倍行距 1.25 字行"/>
    <w:basedOn w:val="148"/>
    <w:uiPriority w:val="0"/>
    <w:pPr>
      <w:spacing w:afterLines="10"/>
      <w:ind w:firstLine="200"/>
    </w:pPr>
  </w:style>
  <w:style w:type="paragraph" w:customStyle="1" w:styleId="386">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387">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88">
    <w:name w:val="Normal_0"/>
    <w:qFormat/>
    <w:uiPriority w:val="0"/>
    <w:rPr>
      <w:rFonts w:ascii="黑体" w:hAnsi="黑体" w:eastAsia="黑体"/>
      <w:b/>
      <w:sz w:val="32"/>
      <w:szCs w:val="24"/>
      <w:lang w:val="en-US" w:eastAsia="zh-CN" w:bidi="ar-SA"/>
    </w:rPr>
  </w:style>
  <w:style w:type="paragraph" w:customStyle="1" w:styleId="389">
    <w:name w:val="样式1 首行缩进:  0.74 厘米 段前: 0.1 行"/>
    <w:basedOn w:val="148"/>
    <w:next w:val="148"/>
    <w:uiPriority w:val="0"/>
    <w:pPr>
      <w:tabs>
        <w:tab w:val="left" w:pos="820"/>
      </w:tabs>
      <w:spacing w:afterLines="10"/>
      <w:ind w:left="820" w:hanging="420" w:firstLineChars="0"/>
    </w:pPr>
    <w:rPr>
      <w:kern w:val="0"/>
    </w:rPr>
  </w:style>
  <w:style w:type="paragraph" w:customStyle="1" w:styleId="390">
    <w:name w:val="正文缩进（首行缩进两字）"/>
    <w:uiPriority w:val="0"/>
    <w:pPr>
      <w:spacing w:line="360" w:lineRule="exact"/>
      <w:ind w:firstLine="420" w:firstLineChars="200"/>
    </w:pPr>
    <w:rPr>
      <w:kern w:val="2"/>
      <w:sz w:val="21"/>
      <w:lang w:val="en-US" w:eastAsia="zh-CN" w:bidi="ar-SA"/>
    </w:rPr>
  </w:style>
  <w:style w:type="paragraph" w:customStyle="1" w:styleId="391">
    <w:name w:val="Char Char1 Char Char Char"/>
    <w:basedOn w:val="3"/>
    <w:uiPriority w:val="0"/>
  </w:style>
  <w:style w:type="paragraph" w:customStyle="1" w:styleId="392">
    <w:name w:val="基准索引样式"/>
    <w:basedOn w:val="1"/>
    <w:uiPriority w:val="0"/>
    <w:pPr>
      <w:widowControl/>
      <w:spacing w:line="220" w:lineRule="atLeast"/>
      <w:ind w:left="360"/>
      <w:jc w:val="left"/>
    </w:pPr>
    <w:rPr>
      <w:rFonts w:ascii="Arial" w:hAnsi="Arial"/>
      <w:kern w:val="0"/>
    </w:rPr>
  </w:style>
  <w:style w:type="paragraph" w:customStyle="1" w:styleId="393">
    <w:name w:val="样式 段 + Verdana 小四 自定义颜(RGB(171717))"/>
    <w:basedOn w:val="159"/>
    <w:uiPriority w:val="0"/>
    <w:pPr>
      <w:autoSpaceDE/>
      <w:autoSpaceDN/>
      <w:snapToGrid w:val="0"/>
      <w:spacing w:line="300" w:lineRule="auto"/>
    </w:pPr>
    <w:rPr>
      <w:rFonts w:ascii="Verdana" w:hAnsi="Verdana"/>
      <w:color w:val="111111"/>
      <w:sz w:val="24"/>
    </w:rPr>
  </w:style>
  <w:style w:type="paragraph" w:customStyle="1" w:styleId="394">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95">
    <w:name w:val="节标题"/>
    <w:basedOn w:val="6"/>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96">
    <w:name w:val="附录"/>
    <w:basedOn w:val="6"/>
    <w:uiPriority w:val="0"/>
    <w:pPr>
      <w:keepLines/>
      <w:topLinePunct/>
      <w:spacing w:before="0" w:line="960" w:lineRule="auto"/>
      <w:jc w:val="center"/>
      <w:textAlignment w:val="baseline"/>
    </w:pPr>
    <w:rPr>
      <w:rFonts w:eastAsia="黑体"/>
      <w:color w:val="auto"/>
      <w:sz w:val="28"/>
      <w:szCs w:val="28"/>
    </w:rPr>
  </w:style>
  <w:style w:type="paragraph" w:customStyle="1" w:styleId="397">
    <w:name w:val="样式 标题 3H3l3CT小标题中h3sect1.2.33rd level3Head 3level_3PI..."/>
    <w:basedOn w:val="7"/>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9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99">
    <w:name w:val="样式 样式 正文缩进正文缩进 Char正文（首行缩进两字） Char Char正文（首行缩进两字） Char1正文（首行缩进两....1"/>
    <w:basedOn w:val="180"/>
    <w:uiPriority w:val="0"/>
    <w:pPr>
      <w:spacing w:beforeLines="0" w:line="276" w:lineRule="auto"/>
      <w:ind w:firstLine="420"/>
    </w:pPr>
  </w:style>
  <w:style w:type="paragraph" w:customStyle="1" w:styleId="400">
    <w:name w:val="附录标题1"/>
    <w:basedOn w:val="6"/>
    <w:next w:val="205"/>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01">
    <w:name w:val="样式 题注Figure Caption + 段前: 0.5 行 段后: 0.5 行"/>
    <w:basedOn w:val="23"/>
    <w:uiPriority w:val="0"/>
    <w:pPr>
      <w:spacing w:beforeLines="50" w:afterLines="50" w:line="330" w:lineRule="exact"/>
      <w:jc w:val="left"/>
    </w:pPr>
    <w:rPr>
      <w:b/>
      <w:sz w:val="21"/>
    </w:rPr>
  </w:style>
  <w:style w:type="paragraph" w:customStyle="1" w:styleId="402">
    <w:name w:val="术语定义三级条标题"/>
    <w:basedOn w:val="274"/>
    <w:next w:val="159"/>
    <w:uiPriority w:val="0"/>
    <w:pPr>
      <w:tabs>
        <w:tab w:val="left" w:pos="1575"/>
        <w:tab w:val="clear" w:pos="735"/>
      </w:tabs>
      <w:ind w:left="1575"/>
    </w:pPr>
  </w:style>
  <w:style w:type="paragraph" w:customStyle="1" w:styleId="403">
    <w:name w:val="样式 标题 5 + 段前: 0.1 行2"/>
    <w:basedOn w:val="404"/>
    <w:next w:val="404"/>
    <w:uiPriority w:val="0"/>
    <w:pPr>
      <w:tabs>
        <w:tab w:val="left" w:pos="1134"/>
      </w:tabs>
      <w:spacing w:beforeLines="30" w:afterLines="50"/>
    </w:pPr>
    <w:rPr>
      <w:rFonts w:eastAsia="黑体"/>
      <w:b w:val="0"/>
    </w:rPr>
  </w:style>
  <w:style w:type="paragraph" w:customStyle="1" w:styleId="404">
    <w:name w:val="样式1 样式 标题 5 + 段前: 0 行"/>
    <w:basedOn w:val="242"/>
    <w:next w:val="1"/>
    <w:uiPriority w:val="0"/>
    <w:pPr>
      <w:tabs>
        <w:tab w:val="left" w:pos="1050"/>
        <w:tab w:val="left" w:pos="1080"/>
        <w:tab w:val="clear" w:pos="0"/>
        <w:tab w:val="clear" w:pos="210"/>
      </w:tabs>
      <w:spacing w:beforeLines="0" w:line="276" w:lineRule="auto"/>
    </w:pPr>
  </w:style>
  <w:style w:type="paragraph" w:customStyle="1" w:styleId="405">
    <w:name w:val="样式 样式2 + 右侧:  1 字符"/>
    <w:basedOn w:val="166"/>
    <w:uiPriority w:val="0"/>
    <w:pPr>
      <w:numPr>
        <w:ilvl w:val="0"/>
        <w:numId w:val="9"/>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06">
    <w:name w:val="附录四级条标题"/>
    <w:basedOn w:val="346"/>
    <w:next w:val="159"/>
    <w:uiPriority w:val="0"/>
    <w:pPr>
      <w:outlineLvl w:val="5"/>
    </w:pPr>
  </w:style>
  <w:style w:type="paragraph" w:customStyle="1" w:styleId="407">
    <w:name w:val="样式 标题 4 + Arial 段前: 0.1 行"/>
    <w:basedOn w:val="1"/>
    <w:uiPriority w:val="0"/>
    <w:pPr>
      <w:tabs>
        <w:tab w:val="left" w:pos="357"/>
        <w:tab w:val="left" w:pos="900"/>
      </w:tabs>
      <w:spacing w:beforeLines="10" w:line="312" w:lineRule="auto"/>
    </w:pPr>
  </w:style>
  <w:style w:type="paragraph" w:customStyle="1" w:styleId="408">
    <w:name w:val="样式 段前: 0.1 行1"/>
    <w:basedOn w:val="1"/>
    <w:uiPriority w:val="0"/>
    <w:pPr>
      <w:spacing w:beforeLines="10" w:line="312" w:lineRule="auto"/>
    </w:pPr>
  </w:style>
  <w:style w:type="paragraph" w:customStyle="1" w:styleId="409">
    <w:name w:val="样式 章标题 + 小四 段前: 0.5 行 段后: 0.5 行"/>
    <w:basedOn w:val="275"/>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10">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11">
    <w:name w:val="部分标签"/>
    <w:basedOn w:val="240"/>
    <w:next w:val="1"/>
    <w:uiPriority w:val="0"/>
    <w:pPr>
      <w:spacing w:before="400" w:after="440"/>
    </w:pPr>
    <w:rPr>
      <w:rFonts w:ascii="Times New Roman" w:hAnsi="Times New Roman"/>
      <w:spacing w:val="-30"/>
      <w:sz w:val="60"/>
    </w:rPr>
  </w:style>
  <w:style w:type="paragraph" w:customStyle="1" w:styleId="412">
    <w:name w:val="附录图标题"/>
    <w:next w:val="159"/>
    <w:uiPriority w:val="0"/>
    <w:pPr>
      <w:widowControl w:val="0"/>
      <w:tabs>
        <w:tab w:val="left" w:pos="360"/>
      </w:tabs>
      <w:adjustRightInd w:val="0"/>
      <w:spacing w:line="360" w:lineRule="atLeast"/>
      <w:jc w:val="center"/>
      <w:textAlignment w:val="baseline"/>
    </w:pPr>
    <w:rPr>
      <w:rFonts w:ascii="黑体" w:eastAsia="黑体"/>
      <w:sz w:val="21"/>
      <w:lang w:val="en-US" w:eastAsia="zh-CN" w:bidi="ar-SA"/>
    </w:rPr>
  </w:style>
  <w:style w:type="paragraph" w:customStyle="1" w:styleId="413">
    <w:name w:val="样式 样式 段前: 0.1 行 + 段前: 0.1 行 + 左侧:  2 字符 段前: 0.1 行1"/>
    <w:basedOn w:val="414"/>
    <w:uiPriority w:val="0"/>
    <w:pPr>
      <w:spacing w:line="276" w:lineRule="auto"/>
    </w:pPr>
  </w:style>
  <w:style w:type="paragraph" w:customStyle="1" w:styleId="414">
    <w:name w:val="样式 样式 段前: 0.1 行 + 段前: 0.1 行"/>
    <w:basedOn w:val="415"/>
    <w:uiPriority w:val="0"/>
    <w:pPr>
      <w:ind w:left="200" w:leftChars="200"/>
    </w:pPr>
  </w:style>
  <w:style w:type="paragraph" w:customStyle="1" w:styleId="415">
    <w:name w:val="样式 段前: 0.1 行"/>
    <w:basedOn w:val="1"/>
    <w:uiPriority w:val="0"/>
    <w:pPr>
      <w:spacing w:beforeLines="10" w:line="300" w:lineRule="auto"/>
    </w:pPr>
  </w:style>
  <w:style w:type="paragraph" w:customStyle="1" w:styleId="416">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17">
    <w:name w:val="列项●（二级）"/>
    <w:uiPriority w:val="0"/>
    <w:pPr>
      <w:widowControl w:val="0"/>
      <w:numPr>
        <w:ilvl w:val="0"/>
        <w:numId w:val="11"/>
      </w:numPr>
      <w:tabs>
        <w:tab w:val="left" w:pos="840"/>
      </w:tabs>
      <w:adjustRightInd w:val="0"/>
      <w:spacing w:line="360" w:lineRule="atLeast"/>
      <w:ind w:left="600" w:leftChars="400" w:hanging="200"/>
      <w:jc w:val="both"/>
      <w:textAlignment w:val="baseline"/>
    </w:pPr>
    <w:rPr>
      <w:rFonts w:ascii="宋体"/>
      <w:sz w:val="21"/>
      <w:lang w:val="en-US" w:eastAsia="zh-CN" w:bidi="ar-SA"/>
    </w:rPr>
  </w:style>
  <w:style w:type="paragraph" w:customStyle="1" w:styleId="418">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样式 样式 样式 段前: 0.1 行 + 段前: 0.1 行 + 左侧:  2 字符 段前: 0.1 行"/>
    <w:basedOn w:val="414"/>
    <w:uiPriority w:val="0"/>
    <w:pPr>
      <w:spacing w:beforeLines="0" w:line="276" w:lineRule="auto"/>
      <w:ind w:left="420"/>
    </w:pPr>
  </w:style>
  <w:style w:type="paragraph" w:customStyle="1" w:styleId="420">
    <w:name w:val="样式 Times New Roman 段前: 0.1 行 行距: 多倍行距 1.15 字行"/>
    <w:basedOn w:val="1"/>
    <w:uiPriority w:val="0"/>
    <w:pPr>
      <w:spacing w:line="276" w:lineRule="auto"/>
    </w:pPr>
  </w:style>
  <w:style w:type="paragraph" w:customStyle="1" w:styleId="421">
    <w:name w:val="_表格条文"/>
    <w:basedOn w:val="1"/>
    <w:uiPriority w:val="0"/>
    <w:pPr>
      <w:spacing w:line="276" w:lineRule="auto"/>
    </w:pPr>
    <w:rPr>
      <w:rFonts w:ascii="Arial" w:hAnsi="Arial"/>
      <w:color w:val="000000"/>
      <w:sz w:val="18"/>
    </w:rPr>
  </w:style>
  <w:style w:type="paragraph" w:customStyle="1" w:styleId="422">
    <w:name w:val="标题 3 + 小四 段前: 0 磅 段后: 0 磅 行距: 1.5 倍行距"/>
    <w:basedOn w:val="7"/>
    <w:next w:val="7"/>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23">
    <w:name w:val="标准标志"/>
    <w:next w:val="1"/>
    <w:uiPriority w:val="0"/>
    <w:pPr>
      <w:widowControl w:val="0"/>
      <w:shd w:val="solid" w:color="FFFFFF" w:fill="FFFFFF"/>
      <w:adjustRightInd w:val="0"/>
      <w:spacing w:line="0" w:lineRule="atLeast"/>
      <w:jc w:val="right"/>
      <w:textAlignment w:val="baseline"/>
    </w:pPr>
    <w:rPr>
      <w:b/>
      <w:w w:val="130"/>
      <w:sz w:val="96"/>
      <w:lang w:val="en-US" w:eastAsia="zh-CN" w:bidi="ar-SA"/>
    </w:rPr>
  </w:style>
  <w:style w:type="paragraph" w:customStyle="1" w:styleId="424">
    <w:name w:val="样式 左侧:  0.77 厘米 段前: 0 行 行距: 多倍行距 1.15 字行"/>
    <w:basedOn w:val="1"/>
    <w:uiPriority w:val="0"/>
    <w:pPr>
      <w:spacing w:line="276" w:lineRule="auto"/>
      <w:ind w:left="420"/>
    </w:pPr>
    <w:rPr>
      <w:rFonts w:ascii="宋体"/>
    </w:rPr>
  </w:style>
  <w:style w:type="paragraph" w:customStyle="1" w:styleId="425">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26">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27">
    <w:name w:val="Char"/>
    <w:basedOn w:val="1"/>
    <w:uiPriority w:val="0"/>
    <w:rPr>
      <w:szCs w:val="24"/>
    </w:rPr>
  </w:style>
  <w:style w:type="paragraph" w:customStyle="1" w:styleId="428">
    <w:name w:val="其他发布部门"/>
    <w:basedOn w:val="366"/>
    <w:uiPriority w:val="0"/>
    <w:pPr>
      <w:spacing w:line="0" w:lineRule="atLeast"/>
    </w:pPr>
    <w:rPr>
      <w:rFonts w:ascii="黑体" w:eastAsia="黑体"/>
      <w:b w:val="0"/>
    </w:rPr>
  </w:style>
  <w:style w:type="paragraph" w:customStyle="1" w:styleId="429">
    <w:name w:val="Char Char Char Char Char2 Char2"/>
    <w:basedOn w:val="1"/>
    <w:uiPriority w:val="0"/>
    <w:pPr>
      <w:topLinePunct/>
      <w:adjustRightInd w:val="0"/>
    </w:pPr>
  </w:style>
  <w:style w:type="paragraph" w:customStyle="1" w:styleId="430">
    <w:name w:val="样式 样式 正文缩进正文缩进 Char正文（首行缩进两字） Char Char正文（首行缩进两字） Char1正文（首行缩进两....2"/>
    <w:basedOn w:val="431"/>
    <w:uiPriority w:val="0"/>
    <w:pPr>
      <w:spacing w:beforeLines="0" w:line="276" w:lineRule="auto"/>
      <w:ind w:firstLine="420"/>
    </w:pPr>
  </w:style>
  <w:style w:type="paragraph" w:customStyle="1" w:styleId="431">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432">
    <w:name w:val="五级无标题条"/>
    <w:basedOn w:val="1"/>
    <w:uiPriority w:val="0"/>
    <w:pPr>
      <w:numPr>
        <w:ilvl w:val="6"/>
        <w:numId w:val="6"/>
      </w:numPr>
    </w:pPr>
    <w:rPr>
      <w:rFonts w:ascii="黑体" w:eastAsia="黑体"/>
      <w:b/>
    </w:rPr>
  </w:style>
  <w:style w:type="paragraph" w:customStyle="1" w:styleId="433">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34">
    <w:name w:val="编号列项（三级）"/>
    <w:uiPriority w:val="0"/>
    <w:pPr>
      <w:widowControl w:val="0"/>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435">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36">
    <w:name w:val="样式 标题 4 + 段前: 0.1 行"/>
    <w:basedOn w:val="8"/>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封面标准文稿编辑信息"/>
    <w:uiPriority w:val="0"/>
    <w:pPr>
      <w:widowControl w:val="0"/>
      <w:adjustRightInd w:val="0"/>
      <w:spacing w:before="180" w:line="180" w:lineRule="exact"/>
      <w:jc w:val="center"/>
      <w:textAlignment w:val="baseline"/>
    </w:pPr>
    <w:rPr>
      <w:rFonts w:ascii="宋体"/>
      <w:sz w:val="21"/>
      <w:lang w:val="en-US" w:eastAsia="zh-CN" w:bidi="ar-SA"/>
    </w:rPr>
  </w:style>
  <w:style w:type="paragraph" w:customStyle="1" w:styleId="439">
    <w:name w:val="文献分类号"/>
    <w:uiPriority w:val="0"/>
    <w:pPr>
      <w:widowControl w:val="0"/>
      <w:adjustRightInd w:val="0"/>
      <w:spacing w:line="360" w:lineRule="atLeast"/>
      <w:jc w:val="both"/>
      <w:textAlignment w:val="center"/>
    </w:pPr>
    <w:rPr>
      <w:rFonts w:eastAsia="黑体"/>
      <w:sz w:val="21"/>
      <w:lang w:val="en-US" w:eastAsia="zh-CN" w:bidi="ar-SA"/>
    </w:rPr>
  </w:style>
  <w:style w:type="paragraph" w:customStyle="1" w:styleId="440">
    <w:name w:val="样式 样式 样式 悬挂缩进: 9 字符 段前: 0.1 行 + 左侧:  3.93 字符 悬挂缩进: 8 字符 段前: 0.1 ..."/>
    <w:basedOn w:val="148"/>
    <w:next w:val="1"/>
    <w:uiPriority w:val="0"/>
    <w:pPr>
      <w:tabs>
        <w:tab w:val="left" w:pos="0"/>
      </w:tabs>
      <w:spacing w:before="24" w:afterLines="10"/>
      <w:ind w:left="800" w:hanging="400" w:firstLineChars="0"/>
    </w:pPr>
  </w:style>
  <w:style w:type="paragraph" w:customStyle="1" w:styleId="441">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42">
    <w:name w:val="式中"/>
    <w:next w:val="159"/>
    <w:uiPriority w:val="0"/>
    <w:pPr>
      <w:numPr>
        <w:ilvl w:val="0"/>
        <w:numId w:val="12"/>
      </w:numPr>
      <w:tabs>
        <w:tab w:val="left" w:pos="210"/>
      </w:tabs>
    </w:pPr>
    <w:rPr>
      <w:rFonts w:ascii="宋体"/>
      <w:sz w:val="18"/>
      <w:lang w:val="en-US" w:eastAsia="zh-CN" w:bidi="ar-SA"/>
    </w:rPr>
  </w:style>
  <w:style w:type="paragraph" w:customStyle="1" w:styleId="443">
    <w:name w:val="目次、索引正文"/>
    <w:uiPriority w:val="0"/>
    <w:pPr>
      <w:widowControl w:val="0"/>
      <w:adjustRightInd w:val="0"/>
      <w:spacing w:line="320" w:lineRule="exact"/>
      <w:jc w:val="both"/>
      <w:textAlignment w:val="baseline"/>
    </w:pPr>
    <w:rPr>
      <w:rFonts w:ascii="宋体"/>
      <w:sz w:val="21"/>
      <w:lang w:val="en-US" w:eastAsia="zh-CN" w:bidi="ar-SA"/>
    </w:rPr>
  </w:style>
  <w:style w:type="paragraph" w:customStyle="1" w:styleId="444">
    <w:name w:val="样式 样式 样式 首行缩进:  0.77 厘米 段前: 0.1 行 + 首行缩进:  2 字符 段前: 0.1 行 + 首行缩进..."/>
    <w:basedOn w:val="357"/>
    <w:uiPriority w:val="0"/>
    <w:pPr>
      <w:ind w:firstLine="420"/>
    </w:pPr>
  </w:style>
  <w:style w:type="paragraph" w:customStyle="1" w:styleId="445">
    <w:name w:val="样式4"/>
    <w:basedOn w:val="26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46">
    <w:name w:val="样式 样式 正文文本 2 + 段前: 0.1 行 + 悬挂缩进: 0.03 字符"/>
    <w:basedOn w:val="331"/>
    <w:uiPriority w:val="0"/>
    <w:pPr>
      <w:spacing w:beforeLines="0"/>
      <w:ind w:hanging="6"/>
      <w:jc w:val="center"/>
    </w:pPr>
  </w:style>
  <w:style w:type="paragraph" w:customStyle="1" w:styleId="447">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b/>
      <w:spacing w:val="20"/>
      <w:w w:val="148"/>
      <w:sz w:val="52"/>
      <w:lang w:val="en-US" w:eastAsia="zh-CN" w:bidi="ar-SA"/>
    </w:rPr>
  </w:style>
  <w:style w:type="paragraph" w:customStyle="1" w:styleId="448">
    <w:name w:val="样式 首行缩进:  0 厘米 行距: 单倍行距"/>
    <w:basedOn w:val="1"/>
    <w:uiPriority w:val="0"/>
    <w:pPr>
      <w:adjustRightInd w:val="0"/>
      <w:textAlignment w:val="baseline"/>
    </w:pPr>
    <w:rPr>
      <w:kern w:val="0"/>
    </w:rPr>
  </w:style>
  <w:style w:type="paragraph" w:customStyle="1" w:styleId="449">
    <w:name w:val="四级无标题条"/>
    <w:basedOn w:val="1"/>
    <w:uiPriority w:val="0"/>
    <w:pPr>
      <w:numPr>
        <w:ilvl w:val="5"/>
        <w:numId w:val="6"/>
      </w:numPr>
    </w:pPr>
    <w:rPr>
      <w:rFonts w:eastAsia="黑体"/>
      <w:b/>
    </w:rPr>
  </w:style>
  <w:style w:type="paragraph" w:customStyle="1" w:styleId="450">
    <w:name w:val="样式 样式 目录 1toc1 + + 左侧:  1 字符 右侧:  1 字符 段前: 0.15 行 段后: 0.15 行"/>
    <w:basedOn w:val="416"/>
    <w:uiPriority w:val="0"/>
  </w:style>
  <w:style w:type="paragraph" w:customStyle="1" w:styleId="451">
    <w:name w:val="正文_1"/>
    <w:qFormat/>
    <w:uiPriority w:val="0"/>
    <w:pPr>
      <w:widowControl w:val="0"/>
      <w:jc w:val="both"/>
    </w:pPr>
    <w:rPr>
      <w:kern w:val="2"/>
      <w:sz w:val="21"/>
      <w:szCs w:val="22"/>
      <w:lang w:val="en-US" w:eastAsia="zh-CN" w:bidi="ar-SA"/>
    </w:rPr>
  </w:style>
  <w:style w:type="paragraph" w:customStyle="1" w:styleId="452">
    <w:name w:val="样式1 样式 编号 a + Times New Roman 段前: 0 行 行距: 多倍行距 1.15 字行 + 左侧....."/>
    <w:basedOn w:val="218"/>
    <w:uiPriority w:val="0"/>
    <w:pPr>
      <w:ind w:left="400" w:leftChars="200"/>
    </w:pPr>
  </w:style>
  <w:style w:type="paragraph" w:customStyle="1" w:styleId="453">
    <w:name w:val="a.a"/>
    <w:basedOn w:val="2"/>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54">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55">
    <w:name w:val="附录五级条标题"/>
    <w:basedOn w:val="406"/>
    <w:next w:val="159"/>
    <w:uiPriority w:val="0"/>
    <w:pPr>
      <w:outlineLvl w:val="6"/>
    </w:pPr>
  </w:style>
  <w:style w:type="paragraph" w:customStyle="1" w:styleId="456">
    <w:name w:val="样式 Times New Roman 段前: 0.1 行 行距: 多倍行距 1.25 字行1"/>
    <w:basedOn w:val="1"/>
    <w:uiPriority w:val="0"/>
    <w:pPr>
      <w:spacing w:line="276" w:lineRule="auto"/>
      <w:ind w:firstLine="200" w:firstLineChars="200"/>
    </w:pPr>
    <w:rPr>
      <w:rFonts w:hAnsi="宋体"/>
    </w:rPr>
  </w:style>
  <w:style w:type="paragraph" w:customStyle="1" w:styleId="45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58">
    <w:name w:val="标准书脚_偶数页"/>
    <w:uiPriority w:val="0"/>
    <w:pPr>
      <w:widowControl w:val="0"/>
      <w:adjustRightInd w:val="0"/>
      <w:spacing w:before="120" w:line="360" w:lineRule="atLeast"/>
      <w:jc w:val="both"/>
      <w:textAlignment w:val="baseline"/>
    </w:pPr>
    <w:rPr>
      <w:sz w:val="18"/>
      <w:lang w:val="en-US" w:eastAsia="zh-CN" w:bidi="ar-SA"/>
    </w:rPr>
  </w:style>
  <w:style w:type="paragraph" w:customStyle="1" w:styleId="459">
    <w:name w:val="正文2"/>
    <w:uiPriority w:val="0"/>
    <w:pPr>
      <w:widowControl w:val="0"/>
      <w:adjustRightInd w:val="0"/>
      <w:spacing w:line="312" w:lineRule="atLeast"/>
      <w:jc w:val="both"/>
      <w:textAlignment w:val="baseline"/>
    </w:pPr>
    <w:rPr>
      <w:rFonts w:ascii="宋体"/>
      <w:sz w:val="34"/>
      <w:lang w:val="en-US" w:eastAsia="zh-CN" w:bidi="ar-SA"/>
    </w:rPr>
  </w:style>
  <w:style w:type="paragraph" w:customStyle="1" w:styleId="460">
    <w:name w:val="样式 样式1 正文（首行缩进两字） Char + 黑色 首行缩进:  2 字符 段前: 0 行 行距: 多倍行距 1.15 ....."/>
    <w:basedOn w:val="335"/>
    <w:uiPriority w:val="0"/>
    <w:pPr>
      <w:spacing w:beforeLines="50"/>
    </w:pPr>
  </w:style>
  <w:style w:type="paragraph" w:customStyle="1" w:styleId="461">
    <w:name w:val="样式 样式 正文（首行缩进两字） Char + 宋体 加粗 首行缩进:  2 字符 段前: 0.1 行 + 首行缩进:  2 字..."/>
    <w:basedOn w:val="352"/>
    <w:uiPriority w:val="0"/>
    <w:pPr>
      <w:spacing w:line="276" w:lineRule="auto"/>
    </w:pPr>
  </w:style>
  <w:style w:type="paragraph" w:customStyle="1" w:styleId="462">
    <w:name w:val="条文脚注"/>
    <w:basedOn w:val="58"/>
    <w:uiPriority w:val="0"/>
    <w:pPr>
      <w:ind w:left="780" w:leftChars="200" w:hanging="360" w:hangingChars="200"/>
      <w:jc w:val="both"/>
    </w:pPr>
    <w:rPr>
      <w:rFonts w:ascii="宋体"/>
    </w:rPr>
  </w:style>
  <w:style w:type="paragraph" w:customStyle="1" w:styleId="463">
    <w:name w:val="注：（正文）"/>
    <w:basedOn w:val="282"/>
    <w:next w:val="159"/>
    <w:uiPriority w:val="0"/>
    <w:pPr>
      <w:numPr>
        <w:ilvl w:val="0"/>
        <w:numId w:val="13"/>
      </w:numPr>
      <w:tabs>
        <w:tab w:val="left" w:pos="918"/>
      </w:tabs>
      <w:adjustRightInd w:val="0"/>
      <w:spacing w:line="360" w:lineRule="atLeast"/>
      <w:textAlignment w:val="baseline"/>
    </w:pPr>
  </w:style>
  <w:style w:type="paragraph" w:customStyle="1" w:styleId="464">
    <w:name w:val="MTDisplayEquation"/>
    <w:basedOn w:val="1"/>
    <w:next w:val="1"/>
    <w:uiPriority w:val="0"/>
    <w:pPr>
      <w:tabs>
        <w:tab w:val="center" w:pos="4160"/>
        <w:tab w:val="right" w:pos="8300"/>
      </w:tabs>
      <w:topLinePunct/>
      <w:adjustRightInd w:val="0"/>
      <w:spacing w:line="312" w:lineRule="auto"/>
    </w:pPr>
  </w:style>
  <w:style w:type="paragraph" w:customStyle="1" w:styleId="465">
    <w:name w:val="样式 样式 标题 1 + 段前: 0.7 行 段后: 0.7 行"/>
    <w:basedOn w:val="230"/>
    <w:uiPriority w:val="0"/>
    <w:pPr>
      <w:tabs>
        <w:tab w:val="left" w:pos="340"/>
        <w:tab w:val="clear" w:pos="360"/>
      </w:tabs>
      <w:spacing w:beforeLines="100" w:afterLines="100"/>
    </w:pPr>
  </w:style>
  <w:style w:type="paragraph" w:customStyle="1" w:styleId="466">
    <w:name w:val="附录标识"/>
    <w:basedOn w:val="323"/>
    <w:uiPriority w:val="0"/>
    <w:pPr>
      <w:tabs>
        <w:tab w:val="left" w:pos="6405"/>
      </w:tabs>
      <w:spacing w:after="200"/>
    </w:pPr>
    <w:rPr>
      <w:sz w:val="21"/>
    </w:rPr>
  </w:style>
  <w:style w:type="paragraph" w:customStyle="1" w:styleId="467">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68">
    <w:name w:val="正文表标题续表"/>
    <w:basedOn w:val="380"/>
    <w:next w:val="159"/>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69">
    <w:name w:val="样式 样式 正文缩进 + 首行缩进:  0 厘米1 +"/>
    <w:basedOn w:val="1"/>
    <w:uiPriority w:val="0"/>
    <w:pPr>
      <w:spacing w:beforeLines="10"/>
    </w:pPr>
    <w:rPr>
      <w:kern w:val="0"/>
      <w:sz w:val="18"/>
    </w:rPr>
  </w:style>
  <w:style w:type="paragraph" w:customStyle="1" w:styleId="470">
    <w:name w:val="样式 正文文本 2 + 段前: 0.1 行 + Times New Roman 悬挂缩进: 0.13 字符 段前: 0..."/>
    <w:basedOn w:val="331"/>
    <w:uiPriority w:val="0"/>
    <w:pPr>
      <w:spacing w:beforeLines="0" w:afterLines="10" w:line="240" w:lineRule="auto"/>
      <w:ind w:left="2" w:leftChars="-11" w:hanging="13" w:hangingChars="13"/>
    </w:pPr>
  </w:style>
  <w:style w:type="paragraph" w:customStyle="1" w:styleId="471">
    <w:name w:val="目次"/>
    <w:basedOn w:val="1"/>
    <w:uiPriority w:val="0"/>
    <w:pPr>
      <w:spacing w:line="1200" w:lineRule="auto"/>
      <w:jc w:val="center"/>
    </w:pPr>
    <w:rPr>
      <w:rFonts w:eastAsia="黑体"/>
      <w:kern w:val="21"/>
      <w:sz w:val="32"/>
      <w:szCs w:val="32"/>
    </w:rPr>
  </w:style>
  <w:style w:type="paragraph" w:customStyle="1" w:styleId="472">
    <w:name w:val="目次、标准名称标题"/>
    <w:basedOn w:val="323"/>
    <w:next w:val="159"/>
    <w:uiPriority w:val="0"/>
    <w:pPr>
      <w:spacing w:line="460" w:lineRule="exact"/>
    </w:pPr>
  </w:style>
  <w:style w:type="paragraph" w:customStyle="1" w:styleId="473">
    <w:name w:val="样式1 标题 1 + 段前: 0.7 行 段后: 0.7 行 + 段前: 1 行 段后: 1 行"/>
    <w:basedOn w:val="230"/>
    <w:uiPriority w:val="0"/>
    <w:pPr>
      <w:tabs>
        <w:tab w:val="left" w:pos="1021"/>
        <w:tab w:val="clear" w:pos="360"/>
      </w:tabs>
      <w:spacing w:beforeLines="100" w:afterLines="100"/>
    </w:pPr>
  </w:style>
  <w:style w:type="paragraph" w:customStyle="1" w:styleId="47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75">
    <w:name w:val="p0"/>
    <w:basedOn w:val="1"/>
    <w:uiPriority w:val="0"/>
    <w:pPr>
      <w:widowControl/>
      <w:spacing w:after="200" w:line="273" w:lineRule="auto"/>
      <w:jc w:val="left"/>
    </w:pPr>
    <w:rPr>
      <w:rFonts w:ascii="Calibri" w:hAnsi="Calibri" w:cs="宋体"/>
      <w:kern w:val="0"/>
      <w:sz w:val="22"/>
      <w:szCs w:val="22"/>
    </w:rPr>
  </w:style>
  <w:style w:type="paragraph" w:customStyle="1" w:styleId="476">
    <w:name w:val="样式 标题 1 + 首行缩进:  2 字符 段前: 1 行 段后: 1 行"/>
    <w:basedOn w:val="6"/>
    <w:uiPriority w:val="0"/>
    <w:pPr>
      <w:keepLines/>
      <w:spacing w:beforeLines="100" w:afterLines="100" w:line="240" w:lineRule="auto"/>
      <w:ind w:firstLine="0"/>
    </w:pPr>
    <w:rPr>
      <w:rFonts w:eastAsia="黑体"/>
      <w:color w:val="auto"/>
      <w:kern w:val="44"/>
      <w:sz w:val="28"/>
    </w:rPr>
  </w:style>
  <w:style w:type="paragraph" w:customStyle="1" w:styleId="477">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sz w:val="18"/>
      <w:lang w:val="en-US" w:eastAsia="zh-CN" w:bidi="ar-SA"/>
    </w:rPr>
  </w:style>
  <w:style w:type="paragraph" w:customStyle="1" w:styleId="478">
    <w:name w:val="副标题2"/>
    <w:basedOn w:val="1"/>
    <w:uiPriority w:val="0"/>
    <w:pPr>
      <w:spacing w:before="240" w:after="60" w:line="312" w:lineRule="auto"/>
      <w:jc w:val="center"/>
      <w:outlineLvl w:val="1"/>
    </w:pPr>
    <w:rPr>
      <w:rFonts w:ascii="Arial" w:hAnsi="Arial"/>
      <w:b/>
      <w:kern w:val="28"/>
      <w:sz w:val="32"/>
    </w:rPr>
  </w:style>
  <w:style w:type="paragraph" w:customStyle="1" w:styleId="479">
    <w:name w:val="_列项符号2"/>
    <w:basedOn w:val="25"/>
    <w:uiPriority w:val="0"/>
    <w:pPr>
      <w:tabs>
        <w:tab w:val="left" w:pos="820"/>
      </w:tabs>
      <w:snapToGrid w:val="0"/>
      <w:spacing w:line="276" w:lineRule="auto"/>
      <w:ind w:left="820" w:hanging="420"/>
    </w:pPr>
  </w:style>
  <w:style w:type="paragraph" w:styleId="480">
    <w:name w:val="List Paragraph"/>
    <w:basedOn w:val="1"/>
    <w:qFormat/>
    <w:uiPriority w:val="0"/>
    <w:pPr>
      <w:ind w:firstLine="420" w:firstLineChars="200"/>
    </w:pPr>
  </w:style>
  <w:style w:type="paragraph" w:customStyle="1" w:styleId="481">
    <w:name w:val="样式 样式1 样式 编号 a + Times New Roman 段前: 0 行 行距: 多倍行距 1.15 字行 + 左侧.....1"/>
    <w:basedOn w:val="218"/>
    <w:uiPriority w:val="0"/>
    <w:pPr>
      <w:ind w:left="400" w:leftChars="200"/>
    </w:pPr>
  </w:style>
  <w:style w:type="paragraph" w:customStyle="1" w:styleId="482">
    <w:name w:val="样式 样式 标题 3H3l3CT小标题中h3sect1.2.33rd level3Head 3level_3PI... + 段前..."/>
    <w:basedOn w:val="397"/>
    <w:uiPriority w:val="0"/>
    <w:pPr>
      <w:numPr>
        <w:ilvl w:val="2"/>
        <w:numId w:val="7"/>
      </w:numPr>
      <w:tabs>
        <w:tab w:val="left" w:pos="1866"/>
        <w:tab w:val="clear" w:pos="1890"/>
        <w:tab w:val="clear" w:pos="280"/>
      </w:tabs>
    </w:pPr>
  </w:style>
  <w:style w:type="paragraph" w:customStyle="1" w:styleId="483">
    <w:name w:val="_列项符号3"/>
    <w:basedOn w:val="25"/>
    <w:uiPriority w:val="0"/>
    <w:pPr>
      <w:tabs>
        <w:tab w:val="left" w:pos="1680"/>
      </w:tabs>
      <w:snapToGrid w:val="0"/>
      <w:spacing w:line="276" w:lineRule="auto"/>
      <w:ind w:left="1680" w:leftChars="600" w:hanging="420" w:hangingChars="800"/>
    </w:pPr>
  </w:style>
  <w:style w:type="paragraph" w:customStyle="1" w:styleId="484">
    <w:name w:val="序号"/>
    <w:basedOn w:val="1"/>
    <w:uiPriority w:val="0"/>
    <w:pPr>
      <w:spacing w:line="300" w:lineRule="auto"/>
    </w:pPr>
    <w:rPr>
      <w:rFonts w:ascii="宋体" w:hAnsi="宋体"/>
      <w:sz w:val="24"/>
    </w:rPr>
  </w:style>
  <w:style w:type="paragraph" w:customStyle="1" w:styleId="485">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486">
    <w:name w:val="示例"/>
    <w:next w:val="159"/>
    <w:uiPriority w:val="0"/>
    <w:pPr>
      <w:widowControl w:val="0"/>
      <w:tabs>
        <w:tab w:val="left" w:pos="816"/>
      </w:tabs>
      <w:adjustRightInd w:val="0"/>
      <w:spacing w:line="360" w:lineRule="atLeast"/>
      <w:ind w:firstLine="419" w:firstLineChars="233"/>
      <w:jc w:val="both"/>
      <w:textAlignment w:val="baseline"/>
    </w:pPr>
    <w:rPr>
      <w:rFonts w:ascii="宋体"/>
      <w:sz w:val="18"/>
      <w:lang w:val="en-US" w:eastAsia="zh-CN" w:bidi="ar-SA"/>
    </w:rPr>
  </w:style>
  <w:style w:type="paragraph" w:customStyle="1" w:styleId="487">
    <w:name w:val="副标题1"/>
    <w:basedOn w:val="57"/>
    <w:next w:val="1"/>
    <w:uiPriority w:val="0"/>
    <w:pPr>
      <w:topLinePunct w:val="0"/>
      <w:adjustRightInd/>
      <w:snapToGrid w:val="0"/>
      <w:spacing w:before="360" w:after="680"/>
    </w:pPr>
    <w:rPr>
      <w:rFonts w:eastAsia="黑体"/>
      <w:b w:val="0"/>
      <w:sz w:val="48"/>
    </w:rPr>
  </w:style>
  <w:style w:type="paragraph" w:customStyle="1" w:styleId="488">
    <w:name w:val="样式标题 3 + Arial 段前: 0.1 行"/>
    <w:basedOn w:val="1"/>
    <w:uiPriority w:val="0"/>
    <w:pPr>
      <w:tabs>
        <w:tab w:val="left" w:pos="357"/>
      </w:tabs>
      <w:spacing w:beforeLines="10" w:line="312" w:lineRule="auto"/>
    </w:pPr>
  </w:style>
  <w:style w:type="paragraph" w:customStyle="1" w:styleId="489">
    <w:name w:val="_列项符号1"/>
    <w:basedOn w:val="25"/>
    <w:uiPriority w:val="0"/>
    <w:pPr>
      <w:snapToGrid w:val="0"/>
      <w:spacing w:line="276" w:lineRule="auto"/>
      <w:ind w:left="400" w:leftChars="200" w:hanging="200" w:hangingChars="200"/>
    </w:pPr>
    <w:rPr>
      <w:color w:val="000000"/>
    </w:rPr>
  </w:style>
  <w:style w:type="paragraph" w:customStyle="1" w:styleId="490">
    <w:name w:val="朱图说"/>
    <w:basedOn w:val="383"/>
    <w:uiPriority w:val="0"/>
    <w:pPr>
      <w:spacing w:line="312" w:lineRule="exact"/>
    </w:pPr>
    <w:rPr>
      <w:rFonts w:ascii="EU-F1" w:eastAsia="黑体"/>
      <w:sz w:val="21"/>
    </w:rPr>
  </w:style>
  <w:style w:type="paragraph" w:customStyle="1" w:styleId="491">
    <w:name w:val="名称"/>
    <w:basedOn w:val="323"/>
    <w:next w:val="159"/>
    <w:uiPriority w:val="0"/>
    <w:pPr>
      <w:widowControl/>
      <w:adjustRightInd/>
      <w:spacing w:line="460" w:lineRule="exact"/>
      <w:textAlignment w:val="auto"/>
      <w:outlineLvl w:val="9"/>
    </w:pPr>
    <w:rPr>
      <w:b/>
    </w:rPr>
  </w:style>
  <w:style w:type="paragraph" w:customStyle="1" w:styleId="492">
    <w:name w:val="样式 目录 1 + 首行缩进:  0.74 厘米"/>
    <w:basedOn w:val="51"/>
    <w:uiPriority w:val="0"/>
    <w:pPr>
      <w:spacing w:beforeLines="10" w:line="312" w:lineRule="auto"/>
    </w:pPr>
    <w:rPr>
      <w:bCs w:val="0"/>
    </w:rPr>
  </w:style>
  <w:style w:type="paragraph" w:customStyle="1" w:styleId="493">
    <w:name w:val="批注框文本 Char Char"/>
    <w:basedOn w:val="1"/>
    <w:uiPriority w:val="0"/>
    <w:rPr>
      <w:sz w:val="18"/>
      <w:szCs w:val="18"/>
    </w:rPr>
  </w:style>
  <w:style w:type="paragraph" w:customStyle="1" w:styleId="494">
    <w:name w:val="附录表标题续表"/>
    <w:basedOn w:val="354"/>
    <w:next w:val="159"/>
    <w:uiPriority w:val="0"/>
    <w:pPr>
      <w:widowControl/>
      <w:numPr>
        <w:ilvl w:val="0"/>
        <w:numId w:val="14"/>
      </w:numPr>
      <w:tabs>
        <w:tab w:val="left" w:pos="210"/>
        <w:tab w:val="left" w:pos="420"/>
        <w:tab w:val="clear" w:pos="360"/>
      </w:tabs>
      <w:adjustRightInd/>
      <w:spacing w:line="360" w:lineRule="auto"/>
    </w:pPr>
    <w:rPr>
      <w:rFonts w:ascii="宋体" w:hAnsi="宋体" w:eastAsia="宋体"/>
    </w:rPr>
  </w:style>
  <w:style w:type="paragraph" w:customStyle="1" w:styleId="495">
    <w:name w:val="封面标准代替信息"/>
    <w:basedOn w:val="308"/>
    <w:uiPriority w:val="0"/>
    <w:pPr>
      <w:spacing w:before="57"/>
    </w:pPr>
    <w:rPr>
      <w:rFonts w:ascii="宋体"/>
      <w:sz w:val="21"/>
    </w:rPr>
  </w:style>
  <w:style w:type="paragraph" w:customStyle="1" w:styleId="496">
    <w:name w:val="样式 正文文本 2 + 段前: 0.1 行 + 段后: 1.2 磅 行距: 单倍行距"/>
    <w:basedOn w:val="331"/>
    <w:uiPriority w:val="0"/>
    <w:pPr>
      <w:spacing w:beforeLines="0" w:line="240" w:lineRule="auto"/>
      <w:jc w:val="center"/>
    </w:pPr>
  </w:style>
  <w:style w:type="paragraph" w:customStyle="1" w:styleId="497">
    <w:name w:val="正文-d"/>
    <w:basedOn w:val="1"/>
    <w:uiPriority w:val="0"/>
    <w:pPr>
      <w:ind w:firstLine="200" w:firstLineChars="200"/>
    </w:pPr>
    <w:rPr>
      <w:szCs w:val="21"/>
    </w:rPr>
  </w:style>
  <w:style w:type="paragraph" w:customStyle="1" w:styleId="498">
    <w:name w:val="样式 Times New Roman 段前: 0.1 行"/>
    <w:basedOn w:val="1"/>
    <w:uiPriority w:val="0"/>
    <w:pPr>
      <w:spacing w:beforeLines="10" w:line="300" w:lineRule="auto"/>
      <w:ind w:firstLine="200" w:firstLineChars="200"/>
    </w:pPr>
  </w:style>
  <w:style w:type="paragraph" w:customStyle="1" w:styleId="499">
    <w:name w:val="标准书脚_奇数页"/>
    <w:uiPriority w:val="0"/>
    <w:pPr>
      <w:widowControl w:val="0"/>
      <w:adjustRightInd w:val="0"/>
      <w:spacing w:before="120" w:line="360" w:lineRule="atLeast"/>
      <w:jc w:val="right"/>
      <w:textAlignment w:val="baseline"/>
    </w:pPr>
    <w:rPr>
      <w:sz w:val="18"/>
      <w:lang w:val="en-US" w:eastAsia="zh-CN" w:bidi="ar-SA"/>
    </w:rPr>
  </w:style>
  <w:style w:type="paragraph" w:customStyle="1" w:styleId="500">
    <w:name w:val="样式 段前: 0.1 行2"/>
    <w:basedOn w:val="1"/>
    <w:uiPriority w:val="0"/>
    <w:pPr>
      <w:spacing w:line="276" w:lineRule="auto"/>
    </w:pPr>
  </w:style>
  <w:style w:type="paragraph" w:customStyle="1" w:styleId="501">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502">
    <w:name w:val="封面标准英文名称"/>
    <w:uiPriority w:val="0"/>
    <w:pPr>
      <w:widowControl w:val="0"/>
      <w:adjustRightInd w:val="0"/>
      <w:spacing w:before="370" w:line="400" w:lineRule="exact"/>
      <w:jc w:val="center"/>
      <w:textAlignment w:val="baseline"/>
    </w:pPr>
    <w:rPr>
      <w:sz w:val="28"/>
      <w:lang w:val="en-US" w:eastAsia="zh-CN" w:bidi="ar-SA"/>
    </w:rPr>
  </w:style>
  <w:style w:type="paragraph" w:customStyle="1" w:styleId="503">
    <w:name w:val="CM56"/>
    <w:basedOn w:val="286"/>
    <w:next w:val="286"/>
    <w:uiPriority w:val="0"/>
    <w:rPr>
      <w:rFonts w:ascii="Times New Roman"/>
      <w:color w:val="auto"/>
    </w:rPr>
  </w:style>
  <w:style w:type="paragraph" w:customStyle="1" w:styleId="50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505">
    <w:name w:val="批注主题 Char Char"/>
    <w:basedOn w:val="26"/>
    <w:next w:val="26"/>
    <w:uiPriority w:val="0"/>
    <w:rPr>
      <w:b/>
      <w:bCs/>
    </w:rPr>
  </w:style>
  <w:style w:type="paragraph" w:customStyle="1" w:styleId="506">
    <w:name w:val="_列表编号2"/>
    <w:basedOn w:val="21"/>
    <w:uiPriority w:val="0"/>
    <w:pPr>
      <w:tabs>
        <w:tab w:val="left" w:pos="1200"/>
      </w:tabs>
      <w:snapToGrid w:val="0"/>
      <w:spacing w:beforeLines="0" w:line="276" w:lineRule="auto"/>
      <w:ind w:left="1200" w:hanging="400"/>
    </w:pPr>
  </w:style>
  <w:style w:type="paragraph" w:customStyle="1" w:styleId="507">
    <w:name w:val="表文"/>
    <w:basedOn w:val="1"/>
    <w:uiPriority w:val="0"/>
    <w:pPr>
      <w:topLinePunct/>
      <w:spacing w:before="40" w:after="40"/>
    </w:pPr>
    <w:rPr>
      <w:sz w:val="18"/>
      <w:szCs w:val="18"/>
    </w:rPr>
  </w:style>
  <w:style w:type="paragraph" w:customStyle="1" w:styleId="508">
    <w:name w:val="Char Char"/>
    <w:basedOn w:val="1"/>
    <w:uiPriority w:val="0"/>
    <w:rPr>
      <w:szCs w:val="21"/>
    </w:rPr>
  </w:style>
  <w:style w:type="paragraph" w:customStyle="1" w:styleId="509">
    <w:name w:val="无标题条"/>
    <w:next w:val="159"/>
    <w:uiPriority w:val="0"/>
    <w:pPr>
      <w:jc w:val="both"/>
    </w:pPr>
    <w:rPr>
      <w:sz w:val="21"/>
      <w:lang w:val="en-US" w:eastAsia="zh-CN" w:bidi="ar-SA"/>
    </w:rPr>
  </w:style>
  <w:style w:type="paragraph" w:customStyle="1" w:styleId="510">
    <w:name w:val="样式 首页脚样式 + 黑色 段前: 3 磅 段后: 3 磅 底端: (单实线 自动设置  0.75 磅 行宽 距正文..."/>
    <w:basedOn w:val="301"/>
    <w:uiPriority w:val="0"/>
    <w:pPr>
      <w:pBdr>
        <w:bottom w:val="single" w:color="auto" w:sz="6" w:space="0"/>
      </w:pBdr>
      <w:snapToGrid w:val="0"/>
      <w:spacing w:before="0"/>
    </w:pPr>
    <w:rPr>
      <w:b w:val="0"/>
      <w:color w:val="000000"/>
      <w:sz w:val="28"/>
    </w:rPr>
  </w:style>
  <w:style w:type="paragraph" w:customStyle="1" w:styleId="511">
    <w:name w:val="朱公式"/>
    <w:basedOn w:val="148"/>
    <w:uiPriority w:val="0"/>
    <w:pPr>
      <w:tabs>
        <w:tab w:val="center" w:pos="4763"/>
        <w:tab w:val="right" w:pos="9412"/>
      </w:tabs>
    </w:pPr>
    <w:rPr>
      <w:kern w:val="21"/>
    </w:rPr>
  </w:style>
  <w:style w:type="paragraph" w:customStyle="1" w:styleId="512">
    <w:name w:val="Char Char Char Char Char Char Char Char Char1 Char Char Char"/>
    <w:basedOn w:val="1"/>
    <w:uiPriority w:val="0"/>
    <w:pPr>
      <w:spacing w:line="580" w:lineRule="exact"/>
      <w:ind w:firstLine="200" w:firstLineChars="200"/>
    </w:pPr>
  </w:style>
  <w:style w:type="paragraph" w:customStyle="1" w:styleId="513">
    <w:name w:val="条文说明"/>
    <w:basedOn w:val="491"/>
    <w:uiPriority w:val="0"/>
  </w:style>
  <w:style w:type="paragraph" w:customStyle="1" w:styleId="514">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515">
    <w:name w:val="普通文字"/>
    <w:basedOn w:val="1"/>
    <w:next w:val="1"/>
    <w:qFormat/>
    <w:uiPriority w:val="99"/>
    <w:rPr>
      <w:rFonts w:ascii="宋体"/>
      <w:kern w:val="0"/>
      <w:sz w:val="24"/>
      <w:u w:val="none" w:color="000000"/>
    </w:rPr>
  </w:style>
  <w:style w:type="paragraph" w:customStyle="1" w:styleId="516">
    <w:name w:val="_附录编号标题"/>
    <w:basedOn w:val="1"/>
    <w:next w:val="400"/>
    <w:uiPriority w:val="0"/>
    <w:pPr>
      <w:snapToGrid w:val="0"/>
      <w:spacing w:before="567"/>
      <w:jc w:val="center"/>
    </w:pPr>
    <w:rPr>
      <w:rFonts w:ascii="Arial" w:hAnsi="Arial" w:eastAsia="黑体"/>
      <w:color w:val="000000"/>
    </w:rPr>
  </w:style>
  <w:style w:type="paragraph" w:customStyle="1" w:styleId="517">
    <w:name w:val="样式2 样式 a) + 段前: 0行"/>
    <w:basedOn w:val="162"/>
    <w:uiPriority w:val="0"/>
    <w:pPr>
      <w:tabs>
        <w:tab w:val="clear" w:pos="780"/>
      </w:tabs>
      <w:spacing w:beforeLines="0" w:line="276" w:lineRule="auto"/>
      <w:ind w:left="420" w:leftChars="200" w:firstLine="0" w:firstLineChars="0"/>
    </w:pPr>
  </w:style>
  <w:style w:type="paragraph" w:customStyle="1" w:styleId="518">
    <w:name w:val="CM40"/>
    <w:basedOn w:val="286"/>
    <w:next w:val="286"/>
    <w:uiPriority w:val="0"/>
    <w:pPr>
      <w:spacing w:line="320" w:lineRule="atLeast"/>
    </w:pPr>
    <w:rPr>
      <w:rFonts w:ascii="Times New Roman"/>
      <w:color w:val="auto"/>
    </w:rPr>
  </w:style>
  <w:style w:type="paragraph" w:customStyle="1" w:styleId="519">
    <w:name w:val="样式 标题 5 + 黑色 段前: 1.2 磅"/>
    <w:basedOn w:val="1"/>
    <w:uiPriority w:val="0"/>
    <w:pPr>
      <w:tabs>
        <w:tab w:val="left" w:pos="1200"/>
      </w:tabs>
      <w:spacing w:line="300" w:lineRule="auto"/>
    </w:pPr>
    <w:rPr>
      <w:rFonts w:ascii="Arial" w:hAnsi="Arial"/>
    </w:rPr>
  </w:style>
  <w:style w:type="paragraph" w:customStyle="1" w:styleId="520">
    <w:name w:val="Default Paragraph Font Para Char"/>
    <w:basedOn w:val="1"/>
    <w:uiPriority w:val="0"/>
    <w:pPr>
      <w:widowControl/>
      <w:spacing w:after="160" w:line="240" w:lineRule="exact"/>
      <w:jc w:val="left"/>
    </w:pPr>
    <w:rPr>
      <w:szCs w:val="24"/>
    </w:rPr>
  </w:style>
  <w:style w:type="paragraph" w:customStyle="1" w:styleId="521">
    <w:name w:val="术语定义二级条标题"/>
    <w:basedOn w:val="274"/>
    <w:next w:val="159"/>
    <w:uiPriority w:val="0"/>
    <w:pPr>
      <w:tabs>
        <w:tab w:val="left" w:pos="1155"/>
        <w:tab w:val="clear" w:pos="735"/>
      </w:tabs>
      <w:ind w:left="1155"/>
    </w:pPr>
  </w:style>
  <w:style w:type="paragraph" w:customStyle="1" w:styleId="522">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23">
    <w:name w:val=".."/>
    <w:basedOn w:val="286"/>
    <w:next w:val="286"/>
    <w:uiPriority w:val="0"/>
    <w:rPr>
      <w:color w:val="auto"/>
    </w:rPr>
  </w:style>
  <w:style w:type="paragraph" w:customStyle="1" w:styleId="524">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525">
    <w:name w:val="正文_0"/>
    <w:qFormat/>
    <w:uiPriority w:val="0"/>
    <w:pPr>
      <w:widowControl w:val="0"/>
      <w:jc w:val="both"/>
    </w:pPr>
    <w:rPr>
      <w:kern w:val="2"/>
      <w:sz w:val="21"/>
      <w:szCs w:val="24"/>
      <w:lang w:val="en-US" w:eastAsia="zh-CN" w:bidi="ar-SA"/>
    </w:rPr>
  </w:style>
  <w:style w:type="paragraph" w:customStyle="1" w:styleId="526">
    <w:name w:val="RJL表格"/>
    <w:basedOn w:val="1"/>
    <w:qFormat/>
    <w:uiPriority w:val="0"/>
    <w:pPr>
      <w:spacing w:line="240" w:lineRule="auto"/>
      <w:jc w:val="center"/>
    </w:pPr>
    <w:rPr>
      <w:rFonts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2583</Words>
  <Characters>14728</Characters>
  <Lines>122</Lines>
  <Paragraphs>34</Paragraphs>
  <TotalTime>0</TotalTime>
  <ScaleCrop>false</ScaleCrop>
  <LinksUpToDate>false</LinksUpToDate>
  <CharactersWithSpaces>17277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2021-10-26T06:55:00Z</dcterms:created>
  <dc:creator>朱顺平</dc:creator>
  <cp:lastModifiedBy>何以为之而后快</cp:lastModifiedBy>
  <cp:lastPrinted>2021-06-01T08:28:00Z</cp:lastPrinted>
  <dcterms:modified xsi:type="dcterms:W3CDTF">2021-10-26T08:42:19Z</dcterms:modified>
  <dc:title>宜兴水务集团有限公司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C74EF20CE66D4C92813873130797F82D</vt:lpwstr>
  </property>
</Properties>
</file>